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4E" w:rsidRDefault="004F0850" w:rsidP="0001154E">
      <w:pPr>
        <w:jc w:val="center"/>
        <w:rPr>
          <w:rFonts w:ascii="HGPｺﾞｼｯｸM" w:eastAsia="HGPｺﾞｼｯｸM"/>
          <w:sz w:val="24"/>
          <w:szCs w:val="24"/>
          <w:bdr w:val="single" w:sz="4" w:space="0" w:color="auto"/>
        </w:rPr>
      </w:pPr>
      <w:r w:rsidRPr="0001154E">
        <w:rPr>
          <w:rFonts w:ascii="HGPｺﾞｼｯｸM" w:eastAsia="HGPｺﾞｼｯｸM" w:hint="eastAsia"/>
          <w:sz w:val="28"/>
          <w:szCs w:val="28"/>
          <w:bdr w:val="single" w:sz="4" w:space="0" w:color="auto"/>
        </w:rPr>
        <w:t>備前市有害鳥獣被害防護柵設置事業補助金を交付申請される方へ</w:t>
      </w:r>
    </w:p>
    <w:p w:rsidR="00D37DDA" w:rsidRDefault="00F35B18" w:rsidP="00F35B18">
      <w:pPr>
        <w:rPr>
          <w:rFonts w:ascii="HGPｺﾞｼｯｸM" w:eastAsia="HGPｺﾞｼｯｸM"/>
          <w:sz w:val="24"/>
          <w:szCs w:val="24"/>
        </w:rPr>
      </w:pPr>
      <w:r w:rsidRPr="00F35B18">
        <w:rPr>
          <w:rFonts w:ascii="HGPｺﾞｼｯｸM" w:eastAsia="HGPｺﾞｼｯｸM" w:hint="eastAsia"/>
          <w:sz w:val="24"/>
          <w:szCs w:val="24"/>
        </w:rPr>
        <w:t>・</w:t>
      </w:r>
      <w:r>
        <w:rPr>
          <w:rFonts w:ascii="HGPｺﾞｼｯｸM" w:eastAsia="HGPｺﾞｼｯｸM" w:hint="eastAsia"/>
          <w:sz w:val="24"/>
          <w:szCs w:val="24"/>
        </w:rPr>
        <w:t>補助金交付の対象となる獣害防止施設は、</w:t>
      </w:r>
    </w:p>
    <w:p w:rsidR="00F35B18" w:rsidRPr="0001154E" w:rsidRDefault="00F35B18" w:rsidP="00D37DDA">
      <w:pPr>
        <w:ind w:firstLineChars="100" w:firstLine="240"/>
        <w:rPr>
          <w:rFonts w:ascii="HGPｺﾞｼｯｸM" w:eastAsia="HGPｺﾞｼｯｸM"/>
          <w:sz w:val="24"/>
          <w:szCs w:val="24"/>
          <w:bdr w:val="single" w:sz="4" w:space="0" w:color="auto"/>
        </w:rPr>
      </w:pPr>
      <w:r>
        <w:rPr>
          <w:rFonts w:ascii="HGPｺﾞｼｯｸM" w:eastAsia="HGPｺﾞｼｯｸM" w:hint="eastAsia"/>
          <w:sz w:val="24"/>
          <w:szCs w:val="24"/>
        </w:rPr>
        <w:t>電気柵、ネット柵、トタン柵、ワイヤーメッシュ柵とします。</w:t>
      </w:r>
    </w:p>
    <w:tbl>
      <w:tblPr>
        <w:tblStyle w:val="a3"/>
        <w:tblW w:w="8784" w:type="dxa"/>
        <w:tblLook w:val="04A0" w:firstRow="1" w:lastRow="0" w:firstColumn="1" w:lastColumn="0" w:noHBand="0" w:noVBand="1"/>
      </w:tblPr>
      <w:tblGrid>
        <w:gridCol w:w="3256"/>
        <w:gridCol w:w="2551"/>
        <w:gridCol w:w="2977"/>
      </w:tblGrid>
      <w:tr w:rsidR="0001154E" w:rsidTr="003D0639">
        <w:tc>
          <w:tcPr>
            <w:tcW w:w="3256" w:type="dxa"/>
          </w:tcPr>
          <w:p w:rsidR="0001154E" w:rsidRDefault="0001154E" w:rsidP="0001154E">
            <w:pPr>
              <w:rPr>
                <w:rFonts w:ascii="HGPｺﾞｼｯｸM" w:eastAsia="HGPｺﾞｼｯｸM"/>
                <w:sz w:val="24"/>
                <w:szCs w:val="24"/>
              </w:rPr>
            </w:pPr>
            <w:r>
              <w:rPr>
                <w:rFonts w:ascii="HGPｺﾞｼｯｸM" w:eastAsia="HGPｺﾞｼｯｸM" w:hint="eastAsia"/>
                <w:sz w:val="24"/>
                <w:szCs w:val="24"/>
              </w:rPr>
              <w:t>施工区分</w:t>
            </w:r>
          </w:p>
        </w:tc>
        <w:tc>
          <w:tcPr>
            <w:tcW w:w="2551" w:type="dxa"/>
          </w:tcPr>
          <w:p w:rsidR="0001154E" w:rsidRDefault="0001154E" w:rsidP="0001154E">
            <w:pPr>
              <w:rPr>
                <w:rFonts w:ascii="HGPｺﾞｼｯｸM" w:eastAsia="HGPｺﾞｼｯｸM"/>
                <w:sz w:val="24"/>
                <w:szCs w:val="24"/>
              </w:rPr>
            </w:pPr>
            <w:r>
              <w:rPr>
                <w:rFonts w:ascii="HGPｺﾞｼｯｸM" w:eastAsia="HGPｺﾞｼｯｸM" w:hint="eastAsia"/>
                <w:sz w:val="24"/>
                <w:szCs w:val="24"/>
              </w:rPr>
              <w:t>補助金の額</w:t>
            </w:r>
          </w:p>
        </w:tc>
        <w:tc>
          <w:tcPr>
            <w:tcW w:w="2977" w:type="dxa"/>
          </w:tcPr>
          <w:p w:rsidR="0001154E" w:rsidRDefault="00D37DDA" w:rsidP="00D37DDA">
            <w:pPr>
              <w:rPr>
                <w:rFonts w:ascii="HGPｺﾞｼｯｸM" w:eastAsia="HGPｺﾞｼｯｸM"/>
                <w:sz w:val="24"/>
                <w:szCs w:val="24"/>
              </w:rPr>
            </w:pPr>
            <w:r>
              <w:rPr>
                <w:rFonts w:ascii="HGPｺﾞｼｯｸM" w:eastAsia="HGPｺﾞｼｯｸM" w:hint="eastAsia"/>
                <w:sz w:val="24"/>
                <w:szCs w:val="24"/>
              </w:rPr>
              <w:t>経費の</w:t>
            </w:r>
            <w:r w:rsidR="0001154E">
              <w:rPr>
                <w:rFonts w:ascii="HGPｺﾞｼｯｸM" w:eastAsia="HGPｺﾞｼｯｸM" w:hint="eastAsia"/>
                <w:sz w:val="24"/>
                <w:szCs w:val="24"/>
              </w:rPr>
              <w:t>上限</w:t>
            </w:r>
            <w:r>
              <w:rPr>
                <w:rFonts w:ascii="HGPｺﾞｼｯｸM" w:eastAsia="HGPｺﾞｼｯｸM" w:hint="eastAsia"/>
                <w:sz w:val="24"/>
                <w:szCs w:val="24"/>
              </w:rPr>
              <w:t>額</w:t>
            </w:r>
          </w:p>
        </w:tc>
      </w:tr>
      <w:tr w:rsidR="00D37DDA" w:rsidTr="003D0639">
        <w:tc>
          <w:tcPr>
            <w:tcW w:w="3256" w:type="dxa"/>
          </w:tcPr>
          <w:p w:rsidR="00D37DDA" w:rsidRDefault="00D37DDA" w:rsidP="0001154E">
            <w:pPr>
              <w:rPr>
                <w:rFonts w:ascii="HGPｺﾞｼｯｸM" w:eastAsia="HGPｺﾞｼｯｸM"/>
                <w:sz w:val="24"/>
                <w:szCs w:val="24"/>
              </w:rPr>
            </w:pPr>
            <w:r>
              <w:rPr>
                <w:rFonts w:ascii="HGPｺﾞｼｯｸM" w:eastAsia="HGPｺﾞｼｯｸM" w:hint="eastAsia"/>
                <w:sz w:val="24"/>
                <w:szCs w:val="24"/>
              </w:rPr>
              <w:t>共同施工の場合</w:t>
            </w:r>
          </w:p>
        </w:tc>
        <w:tc>
          <w:tcPr>
            <w:tcW w:w="2551" w:type="dxa"/>
          </w:tcPr>
          <w:p w:rsidR="00D37DDA" w:rsidRDefault="00D37DDA" w:rsidP="0001154E">
            <w:pPr>
              <w:rPr>
                <w:rFonts w:ascii="HGPｺﾞｼｯｸM" w:eastAsia="HGPｺﾞｼｯｸM"/>
                <w:sz w:val="24"/>
                <w:szCs w:val="24"/>
              </w:rPr>
            </w:pPr>
            <w:r>
              <w:rPr>
                <w:rFonts w:ascii="HGPｺﾞｼｯｸM" w:eastAsia="HGPｺﾞｼｯｸM" w:hint="eastAsia"/>
                <w:sz w:val="24"/>
                <w:szCs w:val="24"/>
              </w:rPr>
              <w:t>原材料費の1/2以内</w:t>
            </w:r>
          </w:p>
        </w:tc>
        <w:tc>
          <w:tcPr>
            <w:tcW w:w="2977" w:type="dxa"/>
            <w:vMerge w:val="restart"/>
          </w:tcPr>
          <w:p w:rsidR="00D37DDA" w:rsidRDefault="00D37DDA" w:rsidP="0001154E">
            <w:pPr>
              <w:rPr>
                <w:rFonts w:ascii="HGPｺﾞｼｯｸM" w:eastAsia="HGPｺﾞｼｯｸM"/>
                <w:sz w:val="24"/>
                <w:szCs w:val="24"/>
              </w:rPr>
            </w:pPr>
            <w:r>
              <w:rPr>
                <w:rFonts w:ascii="HGPｺﾞｼｯｸM" w:eastAsia="HGPｺﾞｼｯｸM" w:hint="eastAsia"/>
                <w:sz w:val="24"/>
                <w:szCs w:val="24"/>
              </w:rPr>
              <w:t>電気柵、ネット柵</w:t>
            </w:r>
          </w:p>
          <w:p w:rsidR="00D37DDA" w:rsidRDefault="00D37DDA" w:rsidP="0001154E">
            <w:pPr>
              <w:rPr>
                <w:rFonts w:ascii="HGPｺﾞｼｯｸM" w:eastAsia="HGPｺﾞｼｯｸM"/>
                <w:sz w:val="24"/>
                <w:szCs w:val="24"/>
              </w:rPr>
            </w:pPr>
            <w:r>
              <w:rPr>
                <w:rFonts w:ascii="HGPｺﾞｼｯｸM" w:eastAsia="HGPｺﾞｼｯｸM" w:hint="eastAsia"/>
                <w:sz w:val="24"/>
                <w:szCs w:val="24"/>
              </w:rPr>
              <w:t>500円/ｍ</w:t>
            </w:r>
          </w:p>
          <w:p w:rsidR="003D0639" w:rsidRDefault="00D37DDA" w:rsidP="0001154E">
            <w:pPr>
              <w:rPr>
                <w:rFonts w:ascii="HGPｺﾞｼｯｸM" w:eastAsia="HGPｺﾞｼｯｸM"/>
                <w:sz w:val="24"/>
                <w:szCs w:val="24"/>
              </w:rPr>
            </w:pPr>
            <w:r>
              <w:rPr>
                <w:rFonts w:ascii="HGPｺﾞｼｯｸM" w:eastAsia="HGPｺﾞｼｯｸM" w:hint="eastAsia"/>
                <w:sz w:val="24"/>
                <w:szCs w:val="24"/>
              </w:rPr>
              <w:t>トタン柵</w:t>
            </w:r>
            <w:r w:rsidR="003D0639">
              <w:rPr>
                <w:rFonts w:ascii="HGPｺﾞｼｯｸM" w:eastAsia="HGPｺﾞｼｯｸM" w:hint="eastAsia"/>
                <w:sz w:val="24"/>
                <w:szCs w:val="24"/>
              </w:rPr>
              <w:t>、ワイヤーメッシュ柵1</w:t>
            </w:r>
            <w:r w:rsidR="003D0639">
              <w:rPr>
                <w:rFonts w:ascii="HGPｺﾞｼｯｸM" w:eastAsia="HGPｺﾞｼｯｸM"/>
                <w:sz w:val="24"/>
                <w:szCs w:val="24"/>
              </w:rPr>
              <w:t>,</w:t>
            </w:r>
            <w:r w:rsidR="003D0639">
              <w:rPr>
                <w:rFonts w:ascii="HGPｺﾞｼｯｸM" w:eastAsia="HGPｺﾞｼｯｸM" w:hint="eastAsia"/>
                <w:sz w:val="24"/>
                <w:szCs w:val="24"/>
              </w:rPr>
              <w:t>000円/ｍ</w:t>
            </w:r>
          </w:p>
          <w:p w:rsidR="003D0639" w:rsidRPr="003D0639" w:rsidRDefault="003D0639" w:rsidP="0001154E">
            <w:pPr>
              <w:rPr>
                <w:rFonts w:ascii="HGPｺﾞｼｯｸM" w:eastAsia="HGPｺﾞｼｯｸM"/>
                <w:sz w:val="24"/>
                <w:szCs w:val="24"/>
              </w:rPr>
            </w:pPr>
          </w:p>
        </w:tc>
      </w:tr>
      <w:tr w:rsidR="00D37DDA" w:rsidTr="003D0639">
        <w:tc>
          <w:tcPr>
            <w:tcW w:w="3256" w:type="dxa"/>
          </w:tcPr>
          <w:p w:rsidR="00D37DDA" w:rsidRDefault="00D37DDA" w:rsidP="001351FA">
            <w:pPr>
              <w:rPr>
                <w:rFonts w:ascii="HGPｺﾞｼｯｸM" w:eastAsia="HGPｺﾞｼｯｸM"/>
                <w:sz w:val="24"/>
                <w:szCs w:val="24"/>
              </w:rPr>
            </w:pPr>
            <w:r>
              <w:rPr>
                <w:rFonts w:ascii="HGPｺﾞｼｯｸM" w:eastAsia="HGPｺﾞｼｯｸM" w:hint="eastAsia"/>
                <w:sz w:val="24"/>
                <w:szCs w:val="24"/>
              </w:rPr>
              <w:t>共同施工できない場合</w:t>
            </w:r>
          </w:p>
          <w:p w:rsidR="001351FA" w:rsidRDefault="001351FA" w:rsidP="001351FA">
            <w:pPr>
              <w:rPr>
                <w:rFonts w:ascii="HGPｺﾞｼｯｸM" w:eastAsia="HGPｺﾞｼｯｸM"/>
                <w:sz w:val="24"/>
                <w:szCs w:val="24"/>
              </w:rPr>
            </w:pPr>
            <w:r>
              <w:rPr>
                <w:rFonts w:ascii="HGPｺﾞｼｯｸM" w:eastAsia="HGPｺﾞｼｯｸM" w:hint="eastAsia"/>
                <w:sz w:val="24"/>
                <w:szCs w:val="24"/>
              </w:rPr>
              <w:t>（個人で設置する場合）</w:t>
            </w:r>
          </w:p>
        </w:tc>
        <w:tc>
          <w:tcPr>
            <w:tcW w:w="2551" w:type="dxa"/>
          </w:tcPr>
          <w:p w:rsidR="00D37DDA" w:rsidRDefault="00D37DDA" w:rsidP="0001154E">
            <w:pPr>
              <w:rPr>
                <w:rFonts w:ascii="HGPｺﾞｼｯｸM" w:eastAsia="HGPｺﾞｼｯｸM"/>
                <w:sz w:val="24"/>
                <w:szCs w:val="24"/>
              </w:rPr>
            </w:pPr>
            <w:r>
              <w:rPr>
                <w:rFonts w:ascii="HGPｺﾞｼｯｸM" w:eastAsia="HGPｺﾞｼｯｸM" w:hint="eastAsia"/>
                <w:sz w:val="24"/>
                <w:szCs w:val="24"/>
              </w:rPr>
              <w:t>原材料費の</w:t>
            </w:r>
            <w:r w:rsidR="001351FA">
              <w:rPr>
                <w:rFonts w:ascii="HGPｺﾞｼｯｸM" w:eastAsia="HGPｺﾞｼｯｸM" w:hint="eastAsia"/>
                <w:sz w:val="24"/>
                <w:szCs w:val="24"/>
              </w:rPr>
              <w:t>1/3</w:t>
            </w:r>
            <w:r>
              <w:rPr>
                <w:rFonts w:ascii="HGPｺﾞｼｯｸM" w:eastAsia="HGPｺﾞｼｯｸM" w:hint="eastAsia"/>
                <w:sz w:val="24"/>
                <w:szCs w:val="24"/>
              </w:rPr>
              <w:t>以内</w:t>
            </w:r>
          </w:p>
        </w:tc>
        <w:tc>
          <w:tcPr>
            <w:tcW w:w="2977" w:type="dxa"/>
            <w:vMerge/>
          </w:tcPr>
          <w:p w:rsidR="00D37DDA" w:rsidRDefault="00D37DDA" w:rsidP="0001154E">
            <w:pPr>
              <w:rPr>
                <w:rFonts w:ascii="HGPｺﾞｼｯｸM" w:eastAsia="HGPｺﾞｼｯｸM"/>
                <w:sz w:val="24"/>
                <w:szCs w:val="24"/>
              </w:rPr>
            </w:pPr>
          </w:p>
        </w:tc>
      </w:tr>
      <w:tr w:rsidR="00D37DDA" w:rsidTr="003D0639">
        <w:tc>
          <w:tcPr>
            <w:tcW w:w="3256" w:type="dxa"/>
          </w:tcPr>
          <w:p w:rsidR="00D37DDA" w:rsidRDefault="00D37DDA" w:rsidP="0001154E">
            <w:pPr>
              <w:rPr>
                <w:rFonts w:ascii="HGPｺﾞｼｯｸM" w:eastAsia="HGPｺﾞｼｯｸM"/>
                <w:sz w:val="24"/>
                <w:szCs w:val="24"/>
              </w:rPr>
            </w:pPr>
            <w:r>
              <w:rPr>
                <w:rFonts w:ascii="HGPｺﾞｼｯｸM" w:eastAsia="HGPｺﾞｼｯｸM" w:hint="eastAsia"/>
                <w:sz w:val="24"/>
                <w:szCs w:val="24"/>
              </w:rPr>
              <w:t>共同施工のうち、１施設が600ｍ以上の場合</w:t>
            </w:r>
          </w:p>
        </w:tc>
        <w:tc>
          <w:tcPr>
            <w:tcW w:w="2551" w:type="dxa"/>
          </w:tcPr>
          <w:p w:rsidR="00D37DDA" w:rsidRDefault="00D37DDA" w:rsidP="0001154E">
            <w:pPr>
              <w:rPr>
                <w:rFonts w:ascii="HGPｺﾞｼｯｸM" w:eastAsia="HGPｺﾞｼｯｸM"/>
                <w:sz w:val="24"/>
                <w:szCs w:val="24"/>
              </w:rPr>
            </w:pPr>
            <w:r>
              <w:rPr>
                <w:rFonts w:ascii="HGPｺﾞｼｯｸM" w:eastAsia="HGPｺﾞｼｯｸM" w:hint="eastAsia"/>
                <w:sz w:val="24"/>
                <w:szCs w:val="24"/>
              </w:rPr>
              <w:t>原材料費の3/4以内</w:t>
            </w:r>
          </w:p>
        </w:tc>
        <w:tc>
          <w:tcPr>
            <w:tcW w:w="2977" w:type="dxa"/>
            <w:vMerge/>
          </w:tcPr>
          <w:p w:rsidR="00D37DDA" w:rsidRDefault="00D37DDA" w:rsidP="0001154E">
            <w:pPr>
              <w:rPr>
                <w:rFonts w:ascii="HGPｺﾞｼｯｸM" w:eastAsia="HGPｺﾞｼｯｸM"/>
                <w:sz w:val="24"/>
                <w:szCs w:val="24"/>
              </w:rPr>
            </w:pPr>
          </w:p>
        </w:tc>
      </w:tr>
    </w:tbl>
    <w:p w:rsidR="00EB6343" w:rsidRDefault="0001154E" w:rsidP="003F354E">
      <w:pPr>
        <w:ind w:left="240" w:hangingChars="100" w:hanging="240"/>
        <w:rPr>
          <w:rFonts w:ascii="HGPｺﾞｼｯｸM" w:eastAsia="HGPｺﾞｼｯｸM"/>
          <w:sz w:val="24"/>
          <w:szCs w:val="24"/>
        </w:rPr>
      </w:pPr>
      <w:r>
        <w:rPr>
          <w:rFonts w:ascii="HGPｺﾞｼｯｸM" w:eastAsia="HGPｺﾞｼｯｸM" w:hint="eastAsia"/>
          <w:sz w:val="24"/>
          <w:szCs w:val="24"/>
        </w:rPr>
        <w:t>※</w:t>
      </w:r>
      <w:r w:rsidR="00D35018">
        <w:rPr>
          <w:rFonts w:ascii="HGPｺﾞｼｯｸM" w:eastAsia="HGPｺﾞｼｯｸM" w:hint="eastAsia"/>
          <w:sz w:val="24"/>
          <w:szCs w:val="24"/>
        </w:rPr>
        <w:t>「共同施工」とは、</w:t>
      </w:r>
      <w:r w:rsidR="003F354E">
        <w:rPr>
          <w:rFonts w:ascii="HGPｺﾞｼｯｸM" w:eastAsia="HGPｺﾞｼｯｸM" w:hint="eastAsia"/>
          <w:sz w:val="24"/>
          <w:szCs w:val="24"/>
        </w:rPr>
        <w:t>受益者である３戸以上の耕作者が共同で設置することをいいます。</w:t>
      </w:r>
    </w:p>
    <w:p w:rsidR="0038649E" w:rsidRPr="002637AF" w:rsidRDefault="009D1C4D" w:rsidP="003F354E">
      <w:pPr>
        <w:ind w:left="241" w:hangingChars="100" w:hanging="241"/>
        <w:rPr>
          <w:rFonts w:ascii="HGPｺﾞｼｯｸM" w:eastAsia="HGPｺﾞｼｯｸM"/>
          <w:b/>
          <w:color w:val="FF0000"/>
          <w:sz w:val="24"/>
          <w:szCs w:val="24"/>
          <w:u w:val="wave"/>
        </w:rPr>
      </w:pPr>
      <w:r>
        <w:rPr>
          <w:rFonts w:ascii="HGPｺﾞｼｯｸM" w:eastAsia="HGPｺﾞｼｯｸM" w:hint="eastAsia"/>
          <w:b/>
          <w:color w:val="FF0000"/>
          <w:sz w:val="24"/>
          <w:szCs w:val="24"/>
          <w:u w:val="wave"/>
        </w:rPr>
        <w:t>資材については、備前市内</w:t>
      </w:r>
      <w:r w:rsidR="0038649E" w:rsidRPr="002637AF">
        <w:rPr>
          <w:rFonts w:ascii="HGPｺﾞｼｯｸM" w:eastAsia="HGPｺﾞｼｯｸM" w:hint="eastAsia"/>
          <w:b/>
          <w:color w:val="FF0000"/>
          <w:sz w:val="24"/>
          <w:szCs w:val="24"/>
          <w:u w:val="wave"/>
        </w:rPr>
        <w:t>で</w:t>
      </w:r>
      <w:r>
        <w:rPr>
          <w:rFonts w:ascii="HGPｺﾞｼｯｸM" w:eastAsia="HGPｺﾞｼｯｸM" w:hint="eastAsia"/>
          <w:b/>
          <w:color w:val="FF0000"/>
          <w:sz w:val="24"/>
          <w:szCs w:val="24"/>
          <w:u w:val="wave"/>
        </w:rPr>
        <w:t>優先的な調達（購入）を</w:t>
      </w:r>
      <w:r w:rsidR="0038649E" w:rsidRPr="002637AF">
        <w:rPr>
          <w:rFonts w:ascii="HGPｺﾞｼｯｸM" w:eastAsia="HGPｺﾞｼｯｸM" w:hint="eastAsia"/>
          <w:b/>
          <w:color w:val="FF0000"/>
          <w:sz w:val="24"/>
          <w:szCs w:val="24"/>
          <w:u w:val="wave"/>
        </w:rPr>
        <w:t>お願いします</w:t>
      </w:r>
      <w:r w:rsidR="002637AF" w:rsidRPr="002637AF">
        <w:rPr>
          <w:rFonts w:ascii="HGPｺﾞｼｯｸM" w:eastAsia="HGPｺﾞｼｯｸM" w:hint="eastAsia"/>
          <w:b/>
          <w:color w:val="FF0000"/>
          <w:sz w:val="24"/>
          <w:szCs w:val="24"/>
          <w:u w:val="wave"/>
        </w:rPr>
        <w:t>。</w:t>
      </w:r>
    </w:p>
    <w:p w:rsidR="00D35018" w:rsidRDefault="005851FA" w:rsidP="003F354E">
      <w:pPr>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w:t>
      </w:r>
      <w:bookmarkStart w:id="0" w:name="_GoBack"/>
      <w:bookmarkEnd w:id="0"/>
    </w:p>
    <w:p w:rsidR="00E63FCF" w:rsidRDefault="00EB6343" w:rsidP="009B1845">
      <w:pPr>
        <w:spacing w:line="400" w:lineRule="exact"/>
        <w:ind w:left="240" w:hangingChars="100" w:hanging="240"/>
        <w:rPr>
          <w:rFonts w:ascii="HGPｺﾞｼｯｸM" w:eastAsia="HGPｺﾞｼｯｸM"/>
          <w:sz w:val="24"/>
          <w:szCs w:val="24"/>
        </w:rPr>
      </w:pPr>
      <w:r>
        <w:rPr>
          <w:rFonts w:ascii="HGPｺﾞｼｯｸM" w:eastAsia="HGPｺﾞｼｯｸM" w:hint="eastAsia"/>
          <w:sz w:val="24"/>
          <w:szCs w:val="24"/>
        </w:rPr>
        <w:t>【事業計画時の注意点】</w:t>
      </w:r>
    </w:p>
    <w:p w:rsidR="003F354E" w:rsidRDefault="003F354E" w:rsidP="009B1845">
      <w:pPr>
        <w:spacing w:line="400" w:lineRule="exact"/>
        <w:ind w:left="240" w:hangingChars="100" w:hanging="240"/>
        <w:rPr>
          <w:rFonts w:ascii="HGPｺﾞｼｯｸM" w:eastAsia="HGPｺﾞｼｯｸM"/>
          <w:sz w:val="24"/>
          <w:szCs w:val="24"/>
        </w:rPr>
      </w:pPr>
      <w:r>
        <w:rPr>
          <w:rFonts w:ascii="HGPｺﾞｼｯｸM" w:eastAsia="HGPｺﾞｼｯｸM" w:hint="eastAsia"/>
          <w:sz w:val="24"/>
          <w:szCs w:val="24"/>
        </w:rPr>
        <w:t>・</w:t>
      </w:r>
      <w:r w:rsidR="00572110" w:rsidRPr="00572110">
        <w:rPr>
          <w:rFonts w:ascii="HGPｺﾞｼｯｸM" w:eastAsia="HGPｺﾞｼｯｸM" w:hint="eastAsia"/>
          <w:sz w:val="24"/>
          <w:szCs w:val="24"/>
        </w:rPr>
        <w:t>市内</w:t>
      </w:r>
      <w:r w:rsidR="00572110">
        <w:rPr>
          <w:rFonts w:ascii="HGPｺﾞｼｯｸM" w:eastAsia="HGPｺﾞｼｯｸM" w:hint="eastAsia"/>
          <w:sz w:val="24"/>
          <w:szCs w:val="24"/>
        </w:rPr>
        <w:t>の</w:t>
      </w:r>
      <w:r>
        <w:rPr>
          <w:rFonts w:ascii="HGPｺﾞｼｯｸM" w:eastAsia="HGPｺﾞｼｯｸM" w:hint="eastAsia"/>
          <w:sz w:val="24"/>
          <w:szCs w:val="24"/>
        </w:rPr>
        <w:t>農地を守るため</w:t>
      </w:r>
      <w:r w:rsidR="00E63FCF">
        <w:rPr>
          <w:rFonts w:ascii="HGPｺﾞｼｯｸM" w:eastAsia="HGPｺﾞｼｯｸM" w:hint="eastAsia"/>
          <w:sz w:val="24"/>
          <w:szCs w:val="24"/>
        </w:rPr>
        <w:t>にこれから設置しようとする</w:t>
      </w:r>
      <w:r>
        <w:rPr>
          <w:rFonts w:ascii="HGPｺﾞｼｯｸM" w:eastAsia="HGPｺﾞｼｯｸM" w:hint="eastAsia"/>
          <w:sz w:val="24"/>
          <w:szCs w:val="24"/>
        </w:rPr>
        <w:t>施設が対象です。</w:t>
      </w:r>
    </w:p>
    <w:p w:rsidR="00DD49CE" w:rsidRDefault="00F35B18" w:rsidP="009B1845">
      <w:pPr>
        <w:spacing w:line="400" w:lineRule="exact"/>
        <w:ind w:left="240" w:hangingChars="100" w:hanging="240"/>
        <w:rPr>
          <w:rFonts w:ascii="HGPｺﾞｼｯｸM" w:eastAsia="HGPｺﾞｼｯｸM"/>
          <w:sz w:val="24"/>
          <w:szCs w:val="24"/>
        </w:rPr>
      </w:pPr>
      <w:r>
        <w:rPr>
          <w:rFonts w:ascii="HGPｺﾞｼｯｸM" w:eastAsia="HGPｺﾞｼｯｸM" w:hint="eastAsia"/>
          <w:sz w:val="24"/>
          <w:szCs w:val="24"/>
        </w:rPr>
        <w:t>・</w:t>
      </w:r>
      <w:r w:rsidR="00DD49CE">
        <w:rPr>
          <w:rFonts w:ascii="HGPｺﾞｼｯｸM" w:eastAsia="HGPｺﾞｼｯｸM" w:hint="eastAsia"/>
          <w:sz w:val="24"/>
          <w:szCs w:val="24"/>
        </w:rPr>
        <w:t>設置場所については、土地所有者の同意を得るなどしてトラブルのないように留意してく</w:t>
      </w:r>
    </w:p>
    <w:p w:rsidR="00F35B18" w:rsidRDefault="00DD49CE" w:rsidP="009B1845">
      <w:pPr>
        <w:spacing w:line="400" w:lineRule="exact"/>
        <w:ind w:firstLineChars="50" w:firstLine="120"/>
        <w:rPr>
          <w:rFonts w:ascii="HGPｺﾞｼｯｸM" w:eastAsia="HGPｺﾞｼｯｸM"/>
          <w:sz w:val="24"/>
          <w:szCs w:val="24"/>
        </w:rPr>
      </w:pPr>
      <w:r>
        <w:rPr>
          <w:rFonts w:ascii="HGPｺﾞｼｯｸM" w:eastAsia="HGPｺﾞｼｯｸM" w:hint="eastAsia"/>
          <w:sz w:val="24"/>
          <w:szCs w:val="24"/>
        </w:rPr>
        <w:t>ださい。</w:t>
      </w:r>
    </w:p>
    <w:p w:rsidR="00DD49CE" w:rsidRDefault="00DD49CE" w:rsidP="009B1845">
      <w:pPr>
        <w:spacing w:line="400" w:lineRule="exact"/>
        <w:rPr>
          <w:rFonts w:ascii="HGPｺﾞｼｯｸM" w:eastAsia="HGPｺﾞｼｯｸM"/>
          <w:sz w:val="24"/>
          <w:szCs w:val="24"/>
        </w:rPr>
      </w:pPr>
      <w:r>
        <w:rPr>
          <w:rFonts w:ascii="HGPｺﾞｼｯｸM" w:eastAsia="HGPｺﾞｼｯｸM" w:hint="eastAsia"/>
          <w:sz w:val="24"/>
          <w:szCs w:val="24"/>
        </w:rPr>
        <w:t>・同じ設置場所では、５年間は補助金が交付されません</w:t>
      </w:r>
      <w:r w:rsidR="00E63FCF">
        <w:rPr>
          <w:rFonts w:ascii="HGPｺﾞｼｯｸM" w:eastAsia="HGPｺﾞｼｯｸM" w:hint="eastAsia"/>
          <w:sz w:val="24"/>
          <w:szCs w:val="24"/>
        </w:rPr>
        <w:t>のでご注意ください</w:t>
      </w:r>
      <w:r>
        <w:rPr>
          <w:rFonts w:ascii="HGPｺﾞｼｯｸM" w:eastAsia="HGPｺﾞｼｯｸM" w:hint="eastAsia"/>
          <w:sz w:val="24"/>
          <w:szCs w:val="24"/>
        </w:rPr>
        <w:t>。</w:t>
      </w:r>
    </w:p>
    <w:p w:rsidR="00E63FCF" w:rsidRDefault="00DD49CE" w:rsidP="009B1845">
      <w:pPr>
        <w:spacing w:line="400" w:lineRule="exact"/>
        <w:ind w:left="240" w:hangingChars="100" w:hanging="240"/>
        <w:rPr>
          <w:rFonts w:ascii="HGPｺﾞｼｯｸM" w:eastAsia="HGPｺﾞｼｯｸM"/>
          <w:sz w:val="24"/>
          <w:szCs w:val="24"/>
        </w:rPr>
      </w:pPr>
      <w:r>
        <w:rPr>
          <w:rFonts w:ascii="HGPｺﾞｼｯｸM" w:eastAsia="HGPｺﾞｼｯｸM" w:hint="eastAsia"/>
          <w:sz w:val="24"/>
          <w:szCs w:val="24"/>
        </w:rPr>
        <w:t>・申請時には、設置図、受益者名簿</w:t>
      </w:r>
      <w:r w:rsidR="00496179">
        <w:rPr>
          <w:rFonts w:ascii="HGPｺﾞｼｯｸM" w:eastAsia="HGPｺﾞｼｯｸM" w:hint="eastAsia"/>
          <w:sz w:val="24"/>
          <w:szCs w:val="24"/>
        </w:rPr>
        <w:t>（耕作者の氏名・住所と耕作している受益農地の地番</w:t>
      </w:r>
    </w:p>
    <w:p w:rsidR="00496179" w:rsidRPr="00496179" w:rsidRDefault="009B1845" w:rsidP="009B1845">
      <w:pPr>
        <w:spacing w:line="400" w:lineRule="exact"/>
        <w:ind w:leftChars="50" w:left="225" w:hangingChars="50" w:hanging="120"/>
        <w:rPr>
          <w:rFonts w:ascii="HGPｺﾞｼｯｸM" w:eastAsia="HGPｺﾞｼｯｸM"/>
          <w:sz w:val="24"/>
          <w:szCs w:val="24"/>
        </w:rPr>
      </w:pPr>
      <w:r>
        <w:rPr>
          <w:rFonts w:ascii="HGPｺﾞｼｯｸM" w:eastAsia="HGPｺﾞｼｯｸM" w:hint="eastAsia"/>
          <w:sz w:val="24"/>
          <w:szCs w:val="24"/>
        </w:rPr>
        <w:t>を記載したもの）、見積書の写し</w:t>
      </w:r>
      <w:r w:rsidR="00496179">
        <w:rPr>
          <w:rFonts w:ascii="HGPｺﾞｼｯｸM" w:eastAsia="HGPｺﾞｼｯｸM" w:hint="eastAsia"/>
          <w:sz w:val="24"/>
          <w:szCs w:val="24"/>
        </w:rPr>
        <w:t>を提出していただきます。</w:t>
      </w:r>
    </w:p>
    <w:p w:rsidR="00E63FCF" w:rsidRPr="00E63FCF" w:rsidRDefault="00E63FCF" w:rsidP="009B1845">
      <w:pPr>
        <w:spacing w:line="400" w:lineRule="exact"/>
        <w:ind w:left="120" w:hangingChars="50" w:hanging="120"/>
        <w:rPr>
          <w:rFonts w:ascii="HGPｺﾞｼｯｸM" w:eastAsia="HGPｺﾞｼｯｸM"/>
          <w:sz w:val="24"/>
          <w:szCs w:val="24"/>
        </w:rPr>
      </w:pPr>
      <w:r>
        <w:rPr>
          <w:rFonts w:ascii="HGPｺﾞｼｯｸM" w:eastAsia="HGPｺﾞｼｯｸM" w:hint="eastAsia"/>
          <w:sz w:val="24"/>
          <w:szCs w:val="24"/>
        </w:rPr>
        <w:t>・人件費、工賃、運搬費等は補助金の対象外ですので、見積書に含めないようにしてください。</w:t>
      </w:r>
    </w:p>
    <w:p w:rsidR="00E63FCF" w:rsidRDefault="00E63FCF" w:rsidP="009B1845">
      <w:pPr>
        <w:spacing w:line="400" w:lineRule="exact"/>
        <w:ind w:left="120" w:hangingChars="50" w:hanging="120"/>
        <w:rPr>
          <w:rFonts w:ascii="HGPｺﾞｼｯｸM" w:eastAsia="HGPｺﾞｼｯｸM"/>
          <w:sz w:val="24"/>
          <w:szCs w:val="24"/>
        </w:rPr>
      </w:pPr>
      <w:r>
        <w:rPr>
          <w:rFonts w:ascii="HGPｺﾞｼｯｸM" w:eastAsia="HGPｺﾞｼｯｸM" w:hint="eastAsia"/>
          <w:sz w:val="24"/>
          <w:szCs w:val="24"/>
        </w:rPr>
        <w:t>・見積書の有効期限については、購入時期・設置時期を考慮して依頼してください。仮に資材費の高騰等により材料単価が変化しても、当初の交付決定額を</w:t>
      </w:r>
      <w:r w:rsidR="00EB6343">
        <w:rPr>
          <w:rFonts w:ascii="HGPｺﾞｼｯｸM" w:eastAsia="HGPｺﾞｼｯｸM" w:hint="eastAsia"/>
          <w:sz w:val="24"/>
          <w:szCs w:val="24"/>
        </w:rPr>
        <w:t>上回る補助金は交付できません。</w:t>
      </w:r>
    </w:p>
    <w:p w:rsidR="00EB6343" w:rsidRDefault="009B1845" w:rsidP="009B1845">
      <w:pPr>
        <w:spacing w:line="400" w:lineRule="exact"/>
        <w:ind w:left="120" w:hangingChars="50" w:hanging="120"/>
        <w:rPr>
          <w:rFonts w:ascii="HGPｺﾞｼｯｸM" w:eastAsia="HGPｺﾞｼｯｸM"/>
          <w:sz w:val="24"/>
          <w:szCs w:val="24"/>
        </w:rPr>
      </w:pPr>
      <w:r>
        <w:rPr>
          <w:rFonts w:ascii="HGPｺﾞｼｯｸM" w:eastAsia="HGPｺﾞｼｯｸM" w:hint="eastAsia"/>
          <w:sz w:val="24"/>
          <w:szCs w:val="24"/>
        </w:rPr>
        <w:t>・市からの決定が出る前に事業実施（購入・設置）はしないでください。決定</w:t>
      </w:r>
      <w:r w:rsidR="00EB6343">
        <w:rPr>
          <w:rFonts w:ascii="HGPｺﾞｼｯｸM" w:eastAsia="HGPｺﾞｼｯｸM" w:hint="eastAsia"/>
          <w:sz w:val="24"/>
          <w:szCs w:val="24"/>
        </w:rPr>
        <w:t>前に実施した事業の補助金は認められません。</w:t>
      </w:r>
    </w:p>
    <w:p w:rsidR="009B1845" w:rsidRDefault="009B1845" w:rsidP="009B1845">
      <w:pPr>
        <w:spacing w:line="400" w:lineRule="exact"/>
        <w:ind w:left="120" w:hangingChars="50" w:hanging="120"/>
        <w:rPr>
          <w:rFonts w:ascii="HGPｺﾞｼｯｸM" w:eastAsia="HGPｺﾞｼｯｸM"/>
          <w:sz w:val="24"/>
          <w:szCs w:val="24"/>
        </w:rPr>
      </w:pPr>
    </w:p>
    <w:p w:rsidR="00EB6343" w:rsidRDefault="00D00771" w:rsidP="009B1845">
      <w:pPr>
        <w:spacing w:line="400" w:lineRule="exact"/>
        <w:rPr>
          <w:rFonts w:ascii="HGPｺﾞｼｯｸM" w:eastAsia="HGPｺﾞｼｯｸM"/>
          <w:sz w:val="24"/>
          <w:szCs w:val="24"/>
        </w:rPr>
      </w:pPr>
      <w:r>
        <w:rPr>
          <w:rFonts w:ascii="HGPｺﾞｼｯｸM" w:eastAsia="HGPｺﾞｼｯｸM" w:hint="eastAsia"/>
          <w:sz w:val="24"/>
          <w:szCs w:val="24"/>
        </w:rPr>
        <w:t>【事業終了時の手続き】</w:t>
      </w:r>
      <w:r w:rsidR="00C33121">
        <w:rPr>
          <w:rFonts w:ascii="HGPｺﾞｼｯｸM" w:eastAsia="HGPｺﾞｼｯｸM" w:hint="eastAsia"/>
          <w:sz w:val="24"/>
          <w:szCs w:val="24"/>
        </w:rPr>
        <w:t xml:space="preserve">　</w:t>
      </w:r>
    </w:p>
    <w:p w:rsidR="00D00771" w:rsidRDefault="004E69F2" w:rsidP="009B1845">
      <w:pPr>
        <w:spacing w:line="400" w:lineRule="exact"/>
        <w:ind w:left="120" w:hangingChars="50" w:hanging="120"/>
        <w:rPr>
          <w:rFonts w:ascii="HGPｺﾞｼｯｸM" w:eastAsia="HGPｺﾞｼｯｸM"/>
          <w:sz w:val="24"/>
          <w:szCs w:val="24"/>
        </w:rPr>
      </w:pPr>
      <w:r>
        <w:rPr>
          <w:rFonts w:ascii="HGPｺﾞｼｯｸM" w:eastAsia="HGPｺﾞｼｯｸM" w:hint="eastAsia"/>
          <w:sz w:val="24"/>
          <w:szCs w:val="24"/>
        </w:rPr>
        <w:t>・設置完了しましたら、備前市役所</w:t>
      </w:r>
      <w:r w:rsidR="00655602">
        <w:rPr>
          <w:rFonts w:ascii="HGPｺﾞｼｯｸM" w:eastAsia="HGPｺﾞｼｯｸM" w:hint="eastAsia"/>
          <w:sz w:val="24"/>
          <w:szCs w:val="24"/>
        </w:rPr>
        <w:t>産業振興課</w:t>
      </w:r>
      <w:r w:rsidR="00D00771">
        <w:rPr>
          <w:rFonts w:ascii="HGPｺﾞｼｯｸM" w:eastAsia="HGPｺﾞｼｯｸM" w:hint="eastAsia"/>
          <w:sz w:val="24"/>
          <w:szCs w:val="24"/>
        </w:rPr>
        <w:t>に連絡ください。完了確認に伺います。その際に領収書の写し、納品書の写しを提出してください。</w:t>
      </w:r>
    </w:p>
    <w:p w:rsidR="00D00771" w:rsidRDefault="009B1845" w:rsidP="009B1845">
      <w:pPr>
        <w:spacing w:line="400" w:lineRule="exact"/>
        <w:ind w:left="120" w:hangingChars="50" w:hanging="120"/>
        <w:rPr>
          <w:rFonts w:ascii="HGPｺﾞｼｯｸM" w:eastAsia="HGPｺﾞｼｯｸM"/>
          <w:sz w:val="24"/>
          <w:szCs w:val="24"/>
        </w:rPr>
      </w:pPr>
      <w:r>
        <w:rPr>
          <w:rFonts w:ascii="HGPｺﾞｼｯｸM" w:eastAsia="HGPｺﾞｼｯｸM" w:hint="eastAsia"/>
          <w:noProof/>
          <w:sz w:val="24"/>
          <w:szCs w:val="24"/>
        </w:rPr>
        <w:drawing>
          <wp:anchor distT="0" distB="0" distL="114300" distR="114300" simplePos="0" relativeHeight="251658240" behindDoc="0" locked="0" layoutInCell="1" allowOverlap="1">
            <wp:simplePos x="0" y="0"/>
            <wp:positionH relativeFrom="margin">
              <wp:posOffset>111508</wp:posOffset>
            </wp:positionH>
            <wp:positionV relativeFrom="paragraph">
              <wp:posOffset>116876</wp:posOffset>
            </wp:positionV>
            <wp:extent cx="1638935" cy="16389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90453201_175.png"/>
                    <pic:cNvPicPr/>
                  </pic:nvPicPr>
                  <pic:blipFill>
                    <a:blip r:embed="rId7">
                      <a:extLst>
                        <a:ext uri="{28A0092B-C50C-407E-A947-70E740481C1C}">
                          <a14:useLocalDpi xmlns:a14="http://schemas.microsoft.com/office/drawing/2010/main" val="0"/>
                        </a:ext>
                      </a:extLst>
                    </a:blip>
                    <a:stretch>
                      <a:fillRect/>
                    </a:stretch>
                  </pic:blipFill>
                  <pic:spPr>
                    <a:xfrm>
                      <a:off x="0" y="0"/>
                      <a:ext cx="1638935" cy="1638935"/>
                    </a:xfrm>
                    <a:prstGeom prst="rect">
                      <a:avLst/>
                    </a:prstGeom>
                  </pic:spPr>
                </pic:pic>
              </a:graphicData>
            </a:graphic>
            <wp14:sizeRelH relativeFrom="page">
              <wp14:pctWidth>0</wp14:pctWidth>
            </wp14:sizeRelH>
            <wp14:sizeRelV relativeFrom="page">
              <wp14:pctHeight>0</wp14:pctHeight>
            </wp14:sizeRelV>
          </wp:anchor>
        </w:drawing>
      </w:r>
      <w:r w:rsidR="00D00771">
        <w:rPr>
          <w:rFonts w:ascii="HGPｺﾞｼｯｸM" w:eastAsia="HGPｺﾞｼｯｸM" w:hint="eastAsia"/>
          <w:sz w:val="24"/>
          <w:szCs w:val="24"/>
        </w:rPr>
        <w:t>・補助金は代</w:t>
      </w:r>
      <w:r w:rsidR="001351FA">
        <w:rPr>
          <w:rFonts w:ascii="HGPｺﾞｼｯｸM" w:eastAsia="HGPｺﾞｼｯｸM" w:hint="eastAsia"/>
          <w:sz w:val="24"/>
          <w:szCs w:val="24"/>
        </w:rPr>
        <w:t>表者の口座に振込させていただきます。</w:t>
      </w:r>
      <w:r w:rsidR="004E69F2">
        <w:rPr>
          <w:rFonts w:ascii="HGPｺﾞｼｯｸM" w:eastAsia="HGPｺﾞｼｯｸM" w:hint="eastAsia"/>
          <w:sz w:val="24"/>
          <w:szCs w:val="24"/>
        </w:rPr>
        <w:t xml:space="preserve">　</w:t>
      </w:r>
    </w:p>
    <w:p w:rsidR="009B1845" w:rsidRDefault="009B1845" w:rsidP="00D00771">
      <w:pPr>
        <w:ind w:left="120" w:hangingChars="50" w:hanging="120"/>
        <w:rPr>
          <w:rFonts w:ascii="HGPｺﾞｼｯｸM" w:eastAsia="HGPｺﾞｼｯｸM"/>
          <w:sz w:val="24"/>
          <w:szCs w:val="24"/>
        </w:rPr>
      </w:pPr>
    </w:p>
    <w:p w:rsidR="004E69F2" w:rsidRPr="004D7B68" w:rsidRDefault="004E69F2" w:rsidP="004D7B68">
      <w:pPr>
        <w:ind w:left="120" w:hangingChars="50" w:hanging="120"/>
        <w:rPr>
          <w:rFonts w:ascii="HGPｺﾞｼｯｸM" w:eastAsia="HGPｺﾞｼｯｸM"/>
          <w:sz w:val="24"/>
          <w:szCs w:val="24"/>
        </w:rPr>
      </w:pPr>
      <w:r>
        <w:rPr>
          <w:rFonts w:ascii="HGPｺﾞｼｯｸM" w:eastAsia="HGPｺﾞｼｯｸM" w:hint="eastAsia"/>
          <w:sz w:val="24"/>
          <w:szCs w:val="24"/>
        </w:rPr>
        <w:t xml:space="preserve">　　　　　　　　　　　　　　　　　　　問い合わせ先：　備前市役所</w:t>
      </w:r>
      <w:r w:rsidR="00655602">
        <w:rPr>
          <w:rFonts w:ascii="HGPｺﾞｼｯｸM" w:eastAsia="HGPｺﾞｼｯｸM" w:hint="eastAsia"/>
          <w:sz w:val="24"/>
          <w:szCs w:val="24"/>
        </w:rPr>
        <w:t>産業振興課</w:t>
      </w:r>
      <w:r>
        <w:rPr>
          <w:rFonts w:ascii="HGPｺﾞｼｯｸM" w:eastAsia="HGPｺﾞｼｯｸM" w:hint="eastAsia"/>
          <w:sz w:val="24"/>
          <w:szCs w:val="24"/>
        </w:rPr>
        <w:t xml:space="preserve">　</w:t>
      </w:r>
      <w:r w:rsidR="006A103F">
        <w:rPr>
          <mc:AlternateContent>
            <mc:Choice Requires="w16se">
              <w:rFonts w:ascii="HGPｺﾞｼｯｸM" w:eastAsia="HGPｺﾞｼｯｸM"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HGPｺﾞｼｯｸM" w:eastAsia="HGPｺﾞｼｯｸM" w:hint="eastAsia"/>
          <w:sz w:val="24"/>
          <w:szCs w:val="24"/>
        </w:rPr>
        <w:t xml:space="preserve">　64‐1831</w:t>
      </w:r>
    </w:p>
    <w:sectPr w:rsidR="004E69F2" w:rsidRPr="004D7B68" w:rsidSect="003D0639">
      <w:pgSz w:w="11906" w:h="16838"/>
      <w:pgMar w:top="1701" w:right="1531" w:bottom="153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B18" w:rsidRDefault="00F35B18" w:rsidP="00F35B18">
      <w:r>
        <w:separator/>
      </w:r>
    </w:p>
  </w:endnote>
  <w:endnote w:type="continuationSeparator" w:id="0">
    <w:p w:rsidR="00F35B18" w:rsidRDefault="00F35B18" w:rsidP="00F3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18" w:rsidRDefault="00F35B18" w:rsidP="00F35B18">
      <w:r>
        <w:separator/>
      </w:r>
    </w:p>
  </w:footnote>
  <w:footnote w:type="continuationSeparator" w:id="0">
    <w:p w:rsidR="00F35B18" w:rsidRDefault="00F35B18" w:rsidP="00F3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50"/>
    <w:rsid w:val="0001154E"/>
    <w:rsid w:val="001351FA"/>
    <w:rsid w:val="0026126D"/>
    <w:rsid w:val="002637AF"/>
    <w:rsid w:val="0038649E"/>
    <w:rsid w:val="003D0639"/>
    <w:rsid w:val="003F354E"/>
    <w:rsid w:val="00496179"/>
    <w:rsid w:val="004D7B68"/>
    <w:rsid w:val="004E69F2"/>
    <w:rsid w:val="004F0850"/>
    <w:rsid w:val="00572110"/>
    <w:rsid w:val="005851FA"/>
    <w:rsid w:val="00655602"/>
    <w:rsid w:val="006A103F"/>
    <w:rsid w:val="00843777"/>
    <w:rsid w:val="009B1845"/>
    <w:rsid w:val="009D1C4D"/>
    <w:rsid w:val="00C33121"/>
    <w:rsid w:val="00D00771"/>
    <w:rsid w:val="00D35018"/>
    <w:rsid w:val="00D37DDA"/>
    <w:rsid w:val="00DD49CE"/>
    <w:rsid w:val="00E63FCF"/>
    <w:rsid w:val="00E94836"/>
    <w:rsid w:val="00EB6343"/>
    <w:rsid w:val="00F3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20A4BF"/>
  <w15:chartTrackingRefBased/>
  <w15:docId w15:val="{736E4D13-8E69-4ABB-8FA8-1E9C3E31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5B18"/>
    <w:pPr>
      <w:tabs>
        <w:tab w:val="center" w:pos="4252"/>
        <w:tab w:val="right" w:pos="8504"/>
      </w:tabs>
      <w:snapToGrid w:val="0"/>
    </w:pPr>
  </w:style>
  <w:style w:type="character" w:customStyle="1" w:styleId="a5">
    <w:name w:val="ヘッダー (文字)"/>
    <w:basedOn w:val="a0"/>
    <w:link w:val="a4"/>
    <w:uiPriority w:val="99"/>
    <w:rsid w:val="00F35B18"/>
  </w:style>
  <w:style w:type="paragraph" w:styleId="a6">
    <w:name w:val="footer"/>
    <w:basedOn w:val="a"/>
    <w:link w:val="a7"/>
    <w:uiPriority w:val="99"/>
    <w:unhideWhenUsed/>
    <w:rsid w:val="00F35B18"/>
    <w:pPr>
      <w:tabs>
        <w:tab w:val="center" w:pos="4252"/>
        <w:tab w:val="right" w:pos="8504"/>
      </w:tabs>
      <w:snapToGrid w:val="0"/>
    </w:pPr>
  </w:style>
  <w:style w:type="character" w:customStyle="1" w:styleId="a7">
    <w:name w:val="フッター (文字)"/>
    <w:basedOn w:val="a0"/>
    <w:link w:val="a6"/>
    <w:uiPriority w:val="99"/>
    <w:rsid w:val="00F35B18"/>
  </w:style>
  <w:style w:type="paragraph" w:styleId="a8">
    <w:name w:val="Balloon Text"/>
    <w:basedOn w:val="a"/>
    <w:link w:val="a9"/>
    <w:uiPriority w:val="99"/>
    <w:semiHidden/>
    <w:unhideWhenUsed/>
    <w:rsid w:val="004E6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9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4475-90E4-4A1E-A8A1-B090489B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lines</dc:creator>
  <cp:keywords/>
  <dc:description/>
  <cp:lastModifiedBy>lines</cp:lastModifiedBy>
  <cp:revision>13</cp:revision>
  <cp:lastPrinted>2024-06-04T00:38:00Z</cp:lastPrinted>
  <dcterms:created xsi:type="dcterms:W3CDTF">2020-06-16T00:32:00Z</dcterms:created>
  <dcterms:modified xsi:type="dcterms:W3CDTF">2025-03-28T11:29:00Z</dcterms:modified>
</cp:coreProperties>
</file>