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41" w:rsidRPr="006F4EF7" w:rsidRDefault="00BD7D5C" w:rsidP="006F4EF7">
      <w:pPr>
        <w:jc w:val="center"/>
        <w:rPr>
          <w:b/>
          <w:sz w:val="24"/>
          <w:szCs w:val="24"/>
        </w:rPr>
      </w:pPr>
      <w:r w:rsidRPr="006F4EF7">
        <w:rPr>
          <w:rFonts w:hint="eastAsia"/>
          <w:b/>
          <w:sz w:val="24"/>
          <w:szCs w:val="24"/>
        </w:rPr>
        <w:t>上場株式等の所得に関する住民税の課税方式選択申告書</w:t>
      </w:r>
    </w:p>
    <w:p w:rsidR="00BD7D5C" w:rsidRDefault="00620058" w:rsidP="006F4EF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BD7D5C" w:rsidRPr="006F4EF7">
        <w:rPr>
          <w:rFonts w:hint="eastAsia"/>
          <w:b/>
          <w:sz w:val="24"/>
          <w:szCs w:val="24"/>
        </w:rPr>
        <w:t xml:space="preserve">　　年度（</w:t>
      </w:r>
      <w:r>
        <w:rPr>
          <w:rFonts w:hint="eastAsia"/>
          <w:b/>
          <w:sz w:val="24"/>
          <w:szCs w:val="24"/>
        </w:rPr>
        <w:t xml:space="preserve">　</w:t>
      </w:r>
      <w:bookmarkStart w:id="0" w:name="_GoBack"/>
      <w:bookmarkEnd w:id="0"/>
      <w:r w:rsidR="00BD7D5C" w:rsidRPr="006F4EF7">
        <w:rPr>
          <w:rFonts w:hint="eastAsia"/>
          <w:b/>
          <w:sz w:val="24"/>
          <w:szCs w:val="24"/>
        </w:rPr>
        <w:t xml:space="preserve">　　年分相当分）</w:t>
      </w:r>
    </w:p>
    <w:p w:rsidR="006F4EF7" w:rsidRPr="006F4EF7" w:rsidRDefault="006F4EF7" w:rsidP="006F4EF7">
      <w:pPr>
        <w:jc w:val="center"/>
        <w:rPr>
          <w:b/>
          <w:sz w:val="24"/>
          <w:szCs w:val="24"/>
        </w:rPr>
      </w:pPr>
    </w:p>
    <w:p w:rsidR="00BD7D5C" w:rsidRDefault="00BD7D5C" w:rsidP="006F4EF7">
      <w:pPr>
        <w:jc w:val="right"/>
      </w:pPr>
      <w:r>
        <w:rPr>
          <w:rFonts w:hint="eastAsia"/>
        </w:rPr>
        <w:t xml:space="preserve">年　</w:t>
      </w:r>
      <w:r w:rsidR="006F4EF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F4EF7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BD7D5C" w:rsidRDefault="00BD7D5C"/>
    <w:p w:rsidR="00BD7D5C" w:rsidRPr="006F4EF7" w:rsidRDefault="00BD7D5C" w:rsidP="006F4EF7">
      <w:pPr>
        <w:ind w:firstLineChars="2200" w:firstLine="4620"/>
        <w:rPr>
          <w:u w:val="single"/>
        </w:rPr>
      </w:pPr>
      <w:r w:rsidRPr="006F4EF7">
        <w:rPr>
          <w:rFonts w:hint="eastAsia"/>
          <w:u w:val="single"/>
        </w:rPr>
        <w:t>住所</w:t>
      </w:r>
      <w:r w:rsidR="006F4EF7" w:rsidRPr="006F4EF7">
        <w:rPr>
          <w:rFonts w:hint="eastAsia"/>
          <w:u w:val="single"/>
        </w:rPr>
        <w:t xml:space="preserve">　　</w:t>
      </w:r>
      <w:r w:rsidR="00A04BF1">
        <w:rPr>
          <w:rFonts w:hint="eastAsia"/>
          <w:u w:val="single"/>
        </w:rPr>
        <w:t>備前市</w:t>
      </w:r>
      <w:r w:rsidR="006F4EF7" w:rsidRPr="006F4EF7">
        <w:rPr>
          <w:rFonts w:hint="eastAsia"/>
          <w:u w:val="single"/>
        </w:rPr>
        <w:t xml:space="preserve">　　　　　　　　　　　　　　　　　　　　</w:t>
      </w:r>
    </w:p>
    <w:p w:rsidR="00BD7D5C" w:rsidRPr="006F4EF7" w:rsidRDefault="00BD7D5C" w:rsidP="006F4EF7">
      <w:pPr>
        <w:ind w:firstLineChars="2200" w:firstLine="4620"/>
        <w:rPr>
          <w:u w:val="single"/>
        </w:rPr>
      </w:pPr>
      <w:r w:rsidRPr="006F4EF7">
        <w:rPr>
          <w:rFonts w:hint="eastAsia"/>
          <w:u w:val="single"/>
        </w:rPr>
        <w:t>氏名</w:t>
      </w:r>
      <w:r w:rsidR="006F4EF7" w:rsidRPr="006F4EF7">
        <w:rPr>
          <w:rFonts w:hint="eastAsia"/>
          <w:u w:val="single"/>
        </w:rPr>
        <w:t xml:space="preserve">　　　　　　　　　　　　</w:t>
      </w:r>
      <w:r w:rsidR="007162B9">
        <w:rPr>
          <w:rFonts w:hint="eastAsia"/>
          <w:u w:val="single"/>
        </w:rPr>
        <w:t xml:space="preserve">　㊞</w:t>
      </w:r>
      <w:r w:rsidR="006F4EF7" w:rsidRPr="006F4EF7">
        <w:rPr>
          <w:rFonts w:hint="eastAsia"/>
          <w:u w:val="single"/>
        </w:rPr>
        <w:t xml:space="preserve">　　　　　　　　　　</w:t>
      </w:r>
    </w:p>
    <w:p w:rsidR="00BD7D5C" w:rsidRPr="006F4EF7" w:rsidRDefault="00BD7D5C" w:rsidP="006F4EF7">
      <w:pPr>
        <w:ind w:firstLineChars="2200" w:firstLine="4620"/>
        <w:rPr>
          <w:u w:val="single"/>
        </w:rPr>
      </w:pPr>
      <w:r w:rsidRPr="006F4EF7">
        <w:rPr>
          <w:rFonts w:hint="eastAsia"/>
          <w:u w:val="single"/>
        </w:rPr>
        <w:t>生年月日</w:t>
      </w:r>
      <w:r w:rsidR="006F4EF7" w:rsidRPr="006F4EF7">
        <w:rPr>
          <w:rFonts w:hint="eastAsia"/>
          <w:u w:val="single"/>
        </w:rPr>
        <w:t xml:space="preserve">　　　　　　　　　　　　　　　　　　　　</w:t>
      </w:r>
    </w:p>
    <w:p w:rsidR="00BD7D5C" w:rsidRDefault="00BD7D5C" w:rsidP="006F4EF7">
      <w:pPr>
        <w:ind w:firstLineChars="2200" w:firstLine="4620"/>
      </w:pPr>
      <w:r w:rsidRPr="006F4EF7">
        <w:rPr>
          <w:rFonts w:hint="eastAsia"/>
          <w:u w:val="single"/>
        </w:rPr>
        <w:t>電話番号</w:t>
      </w:r>
      <w:r w:rsidR="006F4EF7" w:rsidRPr="006F4EF7">
        <w:rPr>
          <w:rFonts w:hint="eastAsia"/>
          <w:u w:val="single"/>
        </w:rPr>
        <w:t xml:space="preserve">　　　　　　　　　　　　　　　　　　　　　</w:t>
      </w:r>
    </w:p>
    <w:tbl>
      <w:tblPr>
        <w:tblpPr w:leftFromText="142" w:rightFromText="142" w:vertAnchor="text" w:horzAnchor="margin" w:tblpXSpec="center" w:tblpY="23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305"/>
        <w:gridCol w:w="2217"/>
        <w:gridCol w:w="2429"/>
      </w:tblGrid>
      <w:tr w:rsidR="00E90D2B" w:rsidRPr="00E90D2B" w:rsidTr="00E90D2B">
        <w:trPr>
          <w:trHeight w:val="412"/>
        </w:trPr>
        <w:tc>
          <w:tcPr>
            <w:tcW w:w="6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 w:rsidRPr="00E90D2B">
              <w:rPr>
                <w:rFonts w:hint="eastAsia"/>
              </w:rPr>
              <w:t>〇確定申告した</w:t>
            </w:r>
            <w:r w:rsidRPr="00E90D2B">
              <w:rPr>
                <w:rFonts w:hint="eastAsia"/>
              </w:rPr>
              <w:t>(</w:t>
            </w:r>
            <w:r w:rsidRPr="00E90D2B">
              <w:rPr>
                <w:rFonts w:hint="eastAsia"/>
              </w:rPr>
              <w:t>予定含む</w:t>
            </w:r>
            <w:r w:rsidRPr="00E90D2B">
              <w:rPr>
                <w:rFonts w:hint="eastAsia"/>
              </w:rPr>
              <w:t>)</w:t>
            </w:r>
            <w:r w:rsidRPr="00E90D2B">
              <w:rPr>
                <w:rFonts w:hint="eastAsia"/>
              </w:rPr>
              <w:t>上場株式等の所得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 w:rsidRPr="00E90D2B">
              <w:rPr>
                <w:rFonts w:hint="eastAsia"/>
              </w:rPr>
              <w:t>住民税の源泉徴収税額</w:t>
            </w:r>
          </w:p>
        </w:tc>
      </w:tr>
      <w:tr w:rsidR="00E90D2B" w:rsidRPr="00E90D2B" w:rsidTr="00E90D2B">
        <w:trPr>
          <w:trHeight w:val="416"/>
        </w:trPr>
        <w:tc>
          <w:tcPr>
            <w:tcW w:w="26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D2B" w:rsidRPr="00E90D2B" w:rsidRDefault="00E90D2B" w:rsidP="00E90D2B">
            <w:r w:rsidRPr="00E90D2B">
              <w:rPr>
                <w:rFonts w:hint="eastAsia"/>
              </w:rPr>
              <w:t>上場株式等の配当所得等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D2B" w:rsidRPr="00E90D2B" w:rsidRDefault="00E90D2B" w:rsidP="00E90D2B">
            <w:r w:rsidRPr="00E90D2B">
              <w:rPr>
                <w:rFonts w:hint="eastAsia"/>
              </w:rPr>
              <w:t>総合課税分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D2B" w:rsidRPr="00E90D2B" w:rsidRDefault="00E90D2B" w:rsidP="00E90D2B">
            <w:r w:rsidRPr="00E90D2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E90D2B">
              <w:rPr>
                <w:rFonts w:hint="eastAsia"/>
              </w:rPr>
              <w:t>円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E90D2B">
              <w:rPr>
                <w:rFonts w:hint="eastAsia"/>
              </w:rPr>
              <w:t>円</w:t>
            </w:r>
          </w:p>
        </w:tc>
      </w:tr>
      <w:tr w:rsidR="00E90D2B" w:rsidRPr="00E90D2B" w:rsidTr="00E90D2B">
        <w:trPr>
          <w:trHeight w:val="354"/>
        </w:trPr>
        <w:tc>
          <w:tcPr>
            <w:tcW w:w="2691" w:type="dxa"/>
            <w:vMerge/>
            <w:shd w:val="clear" w:color="auto" w:fill="auto"/>
          </w:tcPr>
          <w:p w:rsidR="00E90D2B" w:rsidRPr="00E90D2B" w:rsidRDefault="00E90D2B" w:rsidP="00E90D2B">
            <w:pPr>
              <w:rPr>
                <w:u w:val="singl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90D2B" w:rsidRPr="00E90D2B" w:rsidRDefault="00E90D2B" w:rsidP="00E90D2B">
            <w:r w:rsidRPr="00E90D2B">
              <w:rPr>
                <w:rFonts w:hint="eastAsia"/>
              </w:rPr>
              <w:t>分離課税分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 w:rsidRPr="00E90D2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E90D2B">
              <w:rPr>
                <w:rFonts w:hint="eastAsia"/>
              </w:rPr>
              <w:t xml:space="preserve">　円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E90D2B">
              <w:rPr>
                <w:rFonts w:hint="eastAsia"/>
              </w:rPr>
              <w:t>円</w:t>
            </w:r>
          </w:p>
        </w:tc>
      </w:tr>
      <w:tr w:rsidR="00E90D2B" w:rsidRPr="00E90D2B" w:rsidTr="00E90D2B">
        <w:trPr>
          <w:trHeight w:val="395"/>
        </w:trPr>
        <w:tc>
          <w:tcPr>
            <w:tcW w:w="3996" w:type="dxa"/>
            <w:gridSpan w:val="2"/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 w:rsidRPr="00E90D2B">
              <w:rPr>
                <w:rFonts w:hint="eastAsia"/>
              </w:rPr>
              <w:t>上場株式等の譲渡所得等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 w:rsidRPr="00E90D2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E90D2B">
              <w:rPr>
                <w:rFonts w:hint="eastAsia"/>
              </w:rPr>
              <w:t xml:space="preserve">　円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E90D2B">
              <w:rPr>
                <w:rFonts w:hint="eastAsia"/>
              </w:rPr>
              <w:t>円</w:t>
            </w:r>
          </w:p>
        </w:tc>
      </w:tr>
    </w:tbl>
    <w:p w:rsidR="00E90D2B" w:rsidRPr="00E90D2B" w:rsidRDefault="00E90D2B" w:rsidP="00E90D2B"/>
    <w:p w:rsidR="00E90D2B" w:rsidRPr="00E90D2B" w:rsidRDefault="00E90D2B" w:rsidP="00E90D2B">
      <w:r w:rsidRPr="00E90D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21B29" wp14:editId="2DB8F4C6">
                <wp:simplePos x="0" y="0"/>
                <wp:positionH relativeFrom="column">
                  <wp:posOffset>5433060</wp:posOffset>
                </wp:positionH>
                <wp:positionV relativeFrom="paragraph">
                  <wp:posOffset>48895</wp:posOffset>
                </wp:positionV>
                <wp:extent cx="90805" cy="1066800"/>
                <wp:effectExtent l="0" t="0" r="23495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66800"/>
                        </a:xfrm>
                        <a:prstGeom prst="rightBracket">
                          <a:avLst>
                            <a:gd name="adj" fmla="val 979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9271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0" o:spid="_x0000_s1026" type="#_x0000_t86" style="position:absolute;left:0;text-align:left;margin-left:427.8pt;margin-top:3.85pt;width:7.1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vgegIAAAkFAAAOAAAAZHJzL2Uyb0RvYy54bWysVF1v2yAUfZ+0/4B4T22nTmpbdaouTqZJ&#10;+6jU7QcQwDErBg9InG7af98FO1myvkzT/GBffOFwz+Fcbu8OrUR7bqzQqsTJVYwRV1QzobYl/vJ5&#10;Pckwso4oRqRWvMTP3OK7xetXt31X8KlutGTcIABRtui7EjfOdUUUWdrwltgr3XEFyVqbljgYmm3E&#10;DOkBvZXRNI7nUa8N64ym3Fr4Ww1JvAj4dc2p+1TXljskSwy1ufA24b3x72hxS4qtIV0j6FgG+Ycq&#10;WiIUbHqCqogjaGfEC6hWUKOtrt0V1W2k61pQHjgAmyT+g81jQzoeuIA4tjvJZP8fLP24fzBIsBJf&#10;Y6RIC0d0v3M67IymQZ++swVMe+wejGdou/eaPlkQLrrI+IGFOWjTf9AMcAjgBE0OtWn9SmCLDkH6&#10;55P0/OAQhZ95nMUzjChkkng+z+KwdUSK4+LOWPeW6xb5oMRGbBv3xhD6xF3YhOzfWxdOgI08CPuK&#10;Ud1KOM89kSi/yeOpP28AHSdDdIT1K5VeCymDI6RCPRQ1m84CuNVSMJ8MApjtZikNAlCgEZ4R9mKa&#10;0TvFAljDCVuNsSNCDjFsLpXHAwnG0r0YwTQ/8jhfZassnaTT+WqSxlU1uV8v08l8ndzMqutquayS&#10;n760JC0awRhXvrqjgZP07wwyttJgvZOFL1jYc7Lr8LwkG12WESQGLsdvYBfM4v3hW9MWG82ewStG&#10;Dx0JNwgEjTbfMeqhG0tsv+2I4RjJdwrsfpNOc7CHC4Msy6GVzXlic5YgigJQiR1GQ7h0Q8PvuuAa&#10;cFg4VKW902vhjlYeahp9Df0W6h/vBt/Q5+Mw6/cNtvgFAAD//wMAUEsDBBQABgAIAAAAIQDmjmlC&#10;4QAAAAkBAAAPAAAAZHJzL2Rvd25yZXYueG1sTI/LTsMwEEX3SPyDNUjsqEOlPIlTlUoIFnTRgIrY&#10;ObFJIuJxZLttytczXcFydI/uPVOuZjOyo3Z+sCjgfhEB09haNWAn4P3t6S4D5oNEJUeLWsBZe1hV&#10;11elLJQ94U4f69AxKkFfSAF9CFPBuW97baRf2EkjZV/WGRnodB1XTp6o3Ix8GUUJN3JAWujlpDe9&#10;br/rgxGw3W4+Px6n1+f8Z79+2XFXN/vlWYjbm3n9ACzoOfzBcNEndajIqbEHVJ6NArI4TggVkKbA&#10;KM+SPAfWEJjGKfCq5P8/qH4BAAD//wMAUEsBAi0AFAAGAAgAAAAhALaDOJL+AAAA4QEAABMAAAAA&#10;AAAAAAAAAAAAAAAAAFtDb250ZW50X1R5cGVzXS54bWxQSwECLQAUAAYACAAAACEAOP0h/9YAAACU&#10;AQAACwAAAAAAAAAAAAAAAAAvAQAAX3JlbHMvLnJlbHNQSwECLQAUAAYACAAAACEA/0Dr4HoCAAAJ&#10;BQAADgAAAAAAAAAAAAAAAAAuAgAAZHJzL2Uyb0RvYy54bWxQSwECLQAUAAYACAAAACEA5o5pQuEA&#10;AAAJ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 w:rsidRPr="00E90D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8FDA" wp14:editId="5584A823">
                <wp:simplePos x="0" y="0"/>
                <wp:positionH relativeFrom="column">
                  <wp:posOffset>-151130</wp:posOffset>
                </wp:positionH>
                <wp:positionV relativeFrom="paragraph">
                  <wp:posOffset>53340</wp:posOffset>
                </wp:positionV>
                <wp:extent cx="90170" cy="1066800"/>
                <wp:effectExtent l="0" t="0" r="24130" b="190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1066800"/>
                        </a:xfrm>
                        <a:prstGeom prst="leftBracket">
                          <a:avLst>
                            <a:gd name="adj" fmla="val 995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0E1B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9" o:spid="_x0000_s1026" type="#_x0000_t85" style="position:absolute;left:0;text-align:left;margin-left:-11.9pt;margin-top:4.2pt;width:7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ueeQIAAAgFAAAOAAAAZHJzL2Uyb0RvYy54bWysVNuO2yAQfa/Uf0C8Z22nzsXWOqttnFSV&#10;tu1K234AARzTxeACiZNW/fcO2EmT7ktV1Q94YOAwZ+YMt3eHRqI9N1ZoVeDkJsaIK6qZUNsCf/m8&#10;Hs0xso4oRqRWvMBHbvHd4vWr267N+VjXWjJuEIAom3dtgWvn2jyKLK15Q+yNbrkCZ6VNQxxMzTZi&#10;hnSA3shoHMfTqNOGtUZTbi2slr0TLwJ+VXHqPlWV5Q7JAkNsLowmjBs/Rotbkm8NaWtBhzDIP0TR&#10;EKHg0jNUSRxBOyNeQDWCGm115W6obiJdVYLywAHYJPEfbJ5q0vLABZJj23Oa7P+DpR/3jwYJVuAU&#10;I0UaKNH9zulwM0oyn5+utTlse2ofjWdo2wdNny04oiuPn1jYgzbdB80AhwBOyMmhMo0/CWzRIaT+&#10;eE49PzhEYTGLkxnUh4IniafTeRxKE5H8dLg11r3jukHeKLDklXtrCH3mLtxB9g/WhQKwgQZhXzGq&#10;Ggnl3BOJsmySjT0dwBw2g3VC9SeVXgspgyCkQh3ENBlPArjVUjDvDPzNdrOUBgEosAjfAHu1zeid&#10;YgGs5oStBtsRIXsbLpfK40EGhtB9LoJmfmRxtpqv5ukoHU9XozQuy9H9epmOputkNinflMtlmfz0&#10;oSVpXgvGuPLRnfSbpH+nj6GTeuWdFXzFwl6SXYfvJdnoOoyQYuBy+gd2QSteHr2eNpodQSpG9w0J&#10;DwgYtTbfMeqgGQtsv+2I4RjJ9wrUPkvH2QS6N0zm8wyUYi4dmwsHURSACuww6s2l6/t91xqxreGe&#10;JBRVaS/0SriTkvuYBllDu4X4h6fB9/PlPOz6/YAtfgEAAP//AwBQSwMEFAAGAAgAAAAhAGJuzBrg&#10;AAAACAEAAA8AAABkcnMvZG93bnJldi54bWxMj0FLw0AUhO+C/2F5grd2Y61JjdkUKQpFKNpoweMm&#10;+0yC2bchu22iv97nSY/DDDPfZOvJduKEg28dKbiaRyCQKmdaqhW8vT7OViB80GR05wgVfKGHdX5+&#10;lunUuJH2eCpCLbiEfKoVNCH0qZS+atBqP3c9EnsfbrA6sBxqaQY9crnt5CKKYml1S7zQ6B43DVaf&#10;xdEqOCTm2R3GfZV8vxS7zcPTtny/2Sp1eTHd34EIOIW/MPziMzrkzFS6IxkvOgWzxTWjBwWrJQj2&#10;Z7cxiJJzSbwEmWfy/4H8BwAA//8DAFBLAQItABQABgAIAAAAIQC2gziS/gAAAOEBAAATAAAAAAAA&#10;AAAAAAAAAAAAAABbQ29udGVudF9UeXBlc10ueG1sUEsBAi0AFAAGAAgAAAAhADj9If/WAAAAlAEA&#10;AAsAAAAAAAAAAAAAAAAALwEAAF9yZWxzLy5yZWxzUEsBAi0AFAAGAAgAAAAhAFChy555AgAACAUA&#10;AA4AAAAAAAAAAAAAAAAALgIAAGRycy9lMm9Eb2MueG1sUEsBAi0AFAAGAAgAAAAhAGJuzBrgAAAA&#10;CAEAAA8AAAAAAAAAAAAAAAAA0wQAAGRycy9kb3ducmV2LnhtbFBLBQYAAAAABAAEAPMAAADgBQAA&#10;AAA=&#10;" adj="1818">
                <v:textbox inset="5.85pt,.7pt,5.85pt,.7pt"/>
              </v:shape>
            </w:pict>
          </mc:Fallback>
        </mc:AlternateContent>
      </w:r>
      <w:r w:rsidRPr="00E90D2B">
        <w:rPr>
          <w:rFonts w:hint="eastAsia"/>
        </w:rPr>
        <w:t>対象となる上場株式等の配当所得等及び譲渡所得等については、所得税</w:t>
      </w:r>
      <w:r w:rsidRPr="00E90D2B">
        <w:rPr>
          <w:rFonts w:hint="eastAsia"/>
        </w:rPr>
        <w:t>15.315</w:t>
      </w:r>
      <w:r w:rsidRPr="00E90D2B">
        <w:rPr>
          <w:rFonts w:hint="eastAsia"/>
        </w:rPr>
        <w:t>％（復興特別所得税分含む）と</w:t>
      </w:r>
      <w:r w:rsidRPr="00E90D2B">
        <w:rPr>
          <w:rFonts w:hint="eastAsia"/>
          <w:u w:val="wave"/>
        </w:rPr>
        <w:t>住民税</w:t>
      </w:r>
      <w:r w:rsidRPr="00E90D2B">
        <w:rPr>
          <w:rFonts w:hint="eastAsia"/>
          <w:u w:val="wave"/>
        </w:rPr>
        <w:t>5</w:t>
      </w:r>
      <w:r w:rsidRPr="00E90D2B">
        <w:rPr>
          <w:rFonts w:hint="eastAsia"/>
          <w:u w:val="wave"/>
        </w:rPr>
        <w:t>％</w:t>
      </w:r>
      <w:r w:rsidRPr="00E90D2B">
        <w:rPr>
          <w:rFonts w:hint="eastAsia"/>
        </w:rPr>
        <w:t>の合計</w:t>
      </w:r>
      <w:r w:rsidRPr="00E90D2B">
        <w:rPr>
          <w:rFonts w:hint="eastAsia"/>
        </w:rPr>
        <w:t>20.315</w:t>
      </w:r>
      <w:r w:rsidRPr="00E90D2B">
        <w:rPr>
          <w:rFonts w:hint="eastAsia"/>
        </w:rPr>
        <w:t>％の税率であらかじめ源泉徴収（特別徴収）されているものとなります（</w:t>
      </w:r>
      <w:r w:rsidRPr="00E90D2B">
        <w:t>所得税</w:t>
      </w:r>
      <w:r w:rsidRPr="00E90D2B">
        <w:t>20.42</w:t>
      </w:r>
      <w:r w:rsidRPr="00E90D2B">
        <w:rPr>
          <w:rFonts w:hint="eastAsia"/>
        </w:rPr>
        <w:t>％を源泉徴収されているものは対象ではありません）。（注意）上記の表の住民税の源泉徴収税額の記載誤りなどがあり、上場株式等の所得と判断がつかない場合は、確定申告書の内容で住民税を課税することがあります。</w:t>
      </w:r>
    </w:p>
    <w:p w:rsidR="00E90D2B" w:rsidRPr="00E90D2B" w:rsidRDefault="00E90D2B" w:rsidP="00E90D2B"/>
    <w:p w:rsidR="00E90D2B" w:rsidRPr="00E90D2B" w:rsidRDefault="00E90D2B" w:rsidP="00E90D2B">
      <w:pPr>
        <w:rPr>
          <w:b/>
          <w:u w:val="wave"/>
        </w:rPr>
      </w:pPr>
      <w:r w:rsidRPr="00E90D2B">
        <w:rPr>
          <w:rFonts w:hint="eastAsia"/>
        </w:rPr>
        <w:t xml:space="preserve">　</w:t>
      </w:r>
      <w:r w:rsidRPr="00E90D2B">
        <w:rPr>
          <w:rFonts w:hint="eastAsia"/>
          <w:b/>
          <w:u w:val="wave"/>
        </w:rPr>
        <w:t>申告する番号に〇をつけてください。</w:t>
      </w:r>
    </w:p>
    <w:p w:rsidR="00E90D2B" w:rsidRDefault="00E90D2B" w:rsidP="00E90D2B"/>
    <w:p w:rsidR="00E90D2B" w:rsidRPr="00E90D2B" w:rsidRDefault="00E90D2B" w:rsidP="00E90D2B">
      <w:pPr>
        <w:ind w:left="420" w:hangingChars="200" w:hanging="420"/>
        <w:rPr>
          <w:u w:val="wave"/>
        </w:rPr>
      </w:pPr>
      <w:r w:rsidRPr="00E90D2B">
        <w:rPr>
          <w:rFonts w:hint="eastAsia"/>
        </w:rPr>
        <w:t>１　上記の確定申告した（予定含む）上場株式等の所得について、住民税では申告いたしません。</w:t>
      </w:r>
    </w:p>
    <w:p w:rsidR="00E90D2B" w:rsidRPr="00E90D2B" w:rsidRDefault="00E90D2B" w:rsidP="00E90D2B"/>
    <w:tbl>
      <w:tblPr>
        <w:tblpPr w:leftFromText="142" w:rightFromText="142" w:vertAnchor="text" w:horzAnchor="margin" w:tblpY="70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1326"/>
        <w:gridCol w:w="2202"/>
        <w:gridCol w:w="2473"/>
      </w:tblGrid>
      <w:tr w:rsidR="00E90D2B" w:rsidRPr="00E90D2B" w:rsidTr="00E90D2B">
        <w:trPr>
          <w:trHeight w:val="440"/>
        </w:trPr>
        <w:tc>
          <w:tcPr>
            <w:tcW w:w="6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 w:rsidRPr="00E90D2B">
              <w:rPr>
                <w:rFonts w:hint="eastAsia"/>
              </w:rPr>
              <w:t>住民税の源泉徴収税額</w:t>
            </w:r>
          </w:p>
        </w:tc>
      </w:tr>
      <w:tr w:rsidR="00E90D2B" w:rsidRPr="00E90D2B" w:rsidTr="00E90D2B">
        <w:trPr>
          <w:trHeight w:val="445"/>
        </w:trPr>
        <w:tc>
          <w:tcPr>
            <w:tcW w:w="26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D2B" w:rsidRPr="00E90D2B" w:rsidRDefault="00E90D2B" w:rsidP="00E90D2B">
            <w:r w:rsidRPr="00E90D2B">
              <w:rPr>
                <w:rFonts w:hint="eastAsia"/>
              </w:rPr>
              <w:t>上場株式等の配当所得等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D2B" w:rsidRPr="00E90D2B" w:rsidRDefault="00E90D2B" w:rsidP="00E90D2B">
            <w:r w:rsidRPr="00E90D2B">
              <w:rPr>
                <w:rFonts w:hint="eastAsia"/>
              </w:rPr>
              <w:t>総合課税分</w:t>
            </w:r>
          </w:p>
        </w:tc>
        <w:tc>
          <w:tcPr>
            <w:tcW w:w="22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D2B" w:rsidRPr="00E90D2B" w:rsidRDefault="00E90D2B" w:rsidP="00E90D2B">
            <w:r w:rsidRPr="00E90D2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E90D2B">
              <w:rPr>
                <w:rFonts w:hint="eastAsia"/>
              </w:rPr>
              <w:t>円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E90D2B">
              <w:rPr>
                <w:rFonts w:hint="eastAsia"/>
              </w:rPr>
              <w:t>円</w:t>
            </w:r>
          </w:p>
        </w:tc>
      </w:tr>
      <w:tr w:rsidR="00E90D2B" w:rsidRPr="00E90D2B" w:rsidTr="00E90D2B">
        <w:trPr>
          <w:trHeight w:val="378"/>
        </w:trPr>
        <w:tc>
          <w:tcPr>
            <w:tcW w:w="2641" w:type="dxa"/>
            <w:vMerge/>
            <w:shd w:val="clear" w:color="auto" w:fill="auto"/>
          </w:tcPr>
          <w:p w:rsidR="00E90D2B" w:rsidRPr="00E90D2B" w:rsidRDefault="00E90D2B" w:rsidP="00E90D2B">
            <w:pPr>
              <w:rPr>
                <w:u w:val="singl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90D2B" w:rsidRPr="00E90D2B" w:rsidRDefault="00E90D2B" w:rsidP="00E90D2B">
            <w:r w:rsidRPr="00E90D2B">
              <w:rPr>
                <w:rFonts w:hint="eastAsia"/>
              </w:rPr>
              <w:t>分離課税分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 w:rsidRPr="00E90D2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E90D2B">
              <w:rPr>
                <w:rFonts w:hint="eastAsia"/>
              </w:rPr>
              <w:t>円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E90D2B">
              <w:rPr>
                <w:rFonts w:hint="eastAsia"/>
              </w:rPr>
              <w:t>円</w:t>
            </w:r>
          </w:p>
        </w:tc>
      </w:tr>
      <w:tr w:rsidR="00E90D2B" w:rsidRPr="00E90D2B" w:rsidTr="00E90D2B">
        <w:trPr>
          <w:trHeight w:val="422"/>
        </w:trPr>
        <w:tc>
          <w:tcPr>
            <w:tcW w:w="3967" w:type="dxa"/>
            <w:gridSpan w:val="2"/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 w:rsidRPr="00E90D2B">
              <w:rPr>
                <w:rFonts w:hint="eastAsia"/>
              </w:rPr>
              <w:t>上場株式等の譲渡所得等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 w:rsidRPr="00E90D2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E90D2B">
              <w:rPr>
                <w:rFonts w:hint="eastAsia"/>
              </w:rPr>
              <w:t>円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E90D2B" w:rsidRPr="00E90D2B" w:rsidRDefault="00E90D2B" w:rsidP="00E90D2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:rsidR="00E90D2B" w:rsidRPr="00E90D2B" w:rsidRDefault="00E90D2B" w:rsidP="00E90D2B">
      <w:pPr>
        <w:ind w:left="420" w:hangingChars="200" w:hanging="420"/>
      </w:pPr>
      <w:r w:rsidRPr="00E90D2B">
        <w:rPr>
          <w:rFonts w:hint="eastAsia"/>
        </w:rPr>
        <w:t>２　上記の確定申告した（予定含む）上場株式等の所得について、住民税では下記の所得といたします。</w:t>
      </w:r>
    </w:p>
    <w:p w:rsidR="00E90D2B" w:rsidRDefault="00E90D2B" w:rsidP="00E90D2B">
      <w:r w:rsidRPr="00E90D2B">
        <w:rPr>
          <w:rFonts w:hint="eastAsia"/>
        </w:rPr>
        <w:t xml:space="preserve">　　</w:t>
      </w:r>
    </w:p>
    <w:p w:rsidR="00BD7D5C" w:rsidRPr="00E90D2B" w:rsidRDefault="00BD7D5C"/>
    <w:sectPr w:rsidR="00BD7D5C" w:rsidRPr="00E90D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AD" w:rsidRDefault="00DD6FAD" w:rsidP="007162B9">
      <w:r>
        <w:separator/>
      </w:r>
    </w:p>
  </w:endnote>
  <w:endnote w:type="continuationSeparator" w:id="0">
    <w:p w:rsidR="00DD6FAD" w:rsidRDefault="00DD6FAD" w:rsidP="0071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AD" w:rsidRDefault="00DD6FAD" w:rsidP="007162B9">
      <w:r>
        <w:separator/>
      </w:r>
    </w:p>
  </w:footnote>
  <w:footnote w:type="continuationSeparator" w:id="0">
    <w:p w:rsidR="00DD6FAD" w:rsidRDefault="00DD6FAD" w:rsidP="0071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5C"/>
    <w:rsid w:val="001D3641"/>
    <w:rsid w:val="001E5A92"/>
    <w:rsid w:val="00620058"/>
    <w:rsid w:val="006F4EF7"/>
    <w:rsid w:val="007162B9"/>
    <w:rsid w:val="00A04BF1"/>
    <w:rsid w:val="00BD7D5C"/>
    <w:rsid w:val="00D16123"/>
    <w:rsid w:val="00DB0E55"/>
    <w:rsid w:val="00DD6FAD"/>
    <w:rsid w:val="00E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1781A-7837-4678-A3EB-C60AB576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4B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6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2B9"/>
  </w:style>
  <w:style w:type="paragraph" w:styleId="a7">
    <w:name w:val="footer"/>
    <w:basedOn w:val="a"/>
    <w:link w:val="a8"/>
    <w:uiPriority w:val="99"/>
    <w:unhideWhenUsed/>
    <w:rsid w:val="00716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康平</dc:creator>
  <cp:keywords/>
  <dc:description/>
  <cp:lastModifiedBy>大倉 明生</cp:lastModifiedBy>
  <cp:revision>5</cp:revision>
  <cp:lastPrinted>2019-03-22T00:30:00Z</cp:lastPrinted>
  <dcterms:created xsi:type="dcterms:W3CDTF">2019-03-20T05:23:00Z</dcterms:created>
  <dcterms:modified xsi:type="dcterms:W3CDTF">2019-12-17T07:12:00Z</dcterms:modified>
</cp:coreProperties>
</file>