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E8" w:rsidRDefault="000B15F7">
      <w:r>
        <w:rPr>
          <w:noProof/>
        </w:rPr>
        <mc:AlternateContent>
          <mc:Choice Requires="wps">
            <w:drawing>
              <wp:anchor distT="0" distB="0" distL="114300" distR="114300" simplePos="0" relativeHeight="251665408" behindDoc="1" locked="0" layoutInCell="1" allowOverlap="1" wp14:anchorId="60C6862E" wp14:editId="3B16801B">
                <wp:simplePos x="0" y="0"/>
                <wp:positionH relativeFrom="margin">
                  <wp:posOffset>269239</wp:posOffset>
                </wp:positionH>
                <wp:positionV relativeFrom="paragraph">
                  <wp:posOffset>195579</wp:posOffset>
                </wp:positionV>
                <wp:extent cx="1964055" cy="407670"/>
                <wp:effectExtent l="0" t="190500" r="0" b="182880"/>
                <wp:wrapThrough wrapText="bothSides">
                  <wp:wrapPolygon edited="0">
                    <wp:start x="19510" y="-2680"/>
                    <wp:lineTo x="1718" y="-16496"/>
                    <wp:lineTo x="489" y="-1167"/>
                    <wp:lineTo x="268" y="21219"/>
                    <wp:lineTo x="1504" y="22321"/>
                    <wp:lineTo x="1749" y="21512"/>
                    <wp:lineTo x="7501" y="21510"/>
                    <wp:lineTo x="7707" y="21694"/>
                    <wp:lineTo x="21090" y="17206"/>
                    <wp:lineTo x="21158" y="-1210"/>
                    <wp:lineTo x="19510" y="-2680"/>
                  </wp:wrapPolygon>
                </wp:wrapThrough>
                <wp:docPr id="1" name="テキスト ボックス 1"/>
                <wp:cNvGraphicFramePr/>
                <a:graphic xmlns:a="http://schemas.openxmlformats.org/drawingml/2006/main">
                  <a:graphicData uri="http://schemas.microsoft.com/office/word/2010/wordprocessingShape">
                    <wps:wsp>
                      <wps:cNvSpPr txBox="1"/>
                      <wps:spPr>
                        <a:xfrm rot="20970723">
                          <a:off x="0" y="0"/>
                          <a:ext cx="1964055" cy="407670"/>
                        </a:xfrm>
                        <a:prstGeom prst="rect">
                          <a:avLst/>
                        </a:prstGeom>
                        <a:noFill/>
                        <a:ln>
                          <a:noFill/>
                        </a:ln>
                        <a:effectLst/>
                      </wps:spPr>
                      <wps:txbx>
                        <w:txbxContent>
                          <w:p w:rsidR="00F405E8" w:rsidRPr="000B15F7" w:rsidRDefault="00F405E8" w:rsidP="00F405E8">
                            <w:pPr>
                              <w:rPr>
                                <w:rFonts w:ascii="HGS創英角ﾎﾟｯﾌﾟ体" w:eastAsia="HGS創英角ﾎﾟｯﾌﾟ体" w:hAnsi="HGS創英角ﾎﾟｯﾌﾟ体"/>
                                <w:b/>
                                <w:noProof/>
                                <w:color w:val="70AD47"/>
                                <w:spacing w:val="10"/>
                                <w:sz w:val="22"/>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0B15F7">
                              <w:rPr>
                                <w:rFonts w:ascii="HGS創英角ﾎﾟｯﾌﾟ体" w:eastAsia="HGS創英角ﾎﾟｯﾌﾟ体" w:hAnsi="HGS創英角ﾎﾟｯﾌﾟ体" w:hint="eastAsia"/>
                                <w:b/>
                                <w:noProof/>
                                <w:color w:val="70AD47"/>
                                <w:spacing w:val="10"/>
                                <w:sz w:val="22"/>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しゅうがくえんじょ</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3175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6862E" id="_x0000_t202" coordsize="21600,21600" o:spt="202" path="m,l,21600r21600,l21600,xe">
                <v:stroke joinstyle="miter"/>
                <v:path gradientshapeok="t" o:connecttype="rect"/>
              </v:shapetype>
              <v:shape id="テキスト ボックス 1" o:spid="_x0000_s1026" type="#_x0000_t202" style="position:absolute;left:0;text-align:left;margin-left:21.2pt;margin-top:15.4pt;width:154.65pt;height:32.1pt;rotation:-687338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" filled="f" stroked="f">
                <v:textbox inset="5.85pt,.7pt,5.85pt,.7pt">
                  <w:txbxContent>
                    <w:p w:rsidR="00F405E8" w:rsidRPr="000B15F7" w:rsidRDefault="00F405E8" w:rsidP="00F405E8">
                      <w:pPr>
                        <w:rPr>
                          <w:rFonts w:ascii="HGS創英角ﾎﾟｯﾌﾟ体" w:eastAsia="HGS創英角ﾎﾟｯﾌﾟ体" w:hAnsi="HGS創英角ﾎﾟｯﾌﾟ体"/>
                          <w:b/>
                          <w:noProof/>
                          <w:color w:val="70AD47"/>
                          <w:spacing w:val="10"/>
                          <w:sz w:val="22"/>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0B15F7">
                        <w:rPr>
                          <w:rFonts w:ascii="HGS創英角ﾎﾟｯﾌﾟ体" w:eastAsia="HGS創英角ﾎﾟｯﾌﾟ体" w:hAnsi="HGS創英角ﾎﾟｯﾌﾟ体" w:hint="eastAsia"/>
                          <w:b/>
                          <w:noProof/>
                          <w:color w:val="70AD47"/>
                          <w:spacing w:val="10"/>
                          <w:sz w:val="22"/>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しゅうがくえんじょ</w:t>
                      </w:r>
                    </w:p>
                  </w:txbxContent>
                </v:textbox>
                <w10:wrap type="through" anchorx="margin"/>
              </v:shape>
            </w:pict>
          </mc:Fallback>
        </mc:AlternateContent>
      </w:r>
      <w:r w:rsidR="0074784A">
        <w:rPr>
          <w:noProof/>
        </w:rPr>
        <w:drawing>
          <wp:anchor distT="0" distB="0" distL="114300" distR="114300" simplePos="0" relativeHeight="251711488" behindDoc="1" locked="0" layoutInCell="1" allowOverlap="1" wp14:anchorId="4D548DF2" wp14:editId="3FD6496B">
            <wp:simplePos x="0" y="0"/>
            <wp:positionH relativeFrom="margin">
              <wp:posOffset>4496435</wp:posOffset>
            </wp:positionH>
            <wp:positionV relativeFrom="paragraph">
              <wp:posOffset>-257810</wp:posOffset>
            </wp:positionV>
            <wp:extent cx="1019175" cy="81661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AE1">
        <w:rPr>
          <w:noProof/>
        </w:rPr>
        <w:drawing>
          <wp:anchor distT="0" distB="0" distL="114300" distR="114300" simplePos="0" relativeHeight="251696128" behindDoc="1" locked="0" layoutInCell="1" allowOverlap="1" wp14:anchorId="1ACB52CF" wp14:editId="053486E0">
            <wp:simplePos x="0" y="0"/>
            <wp:positionH relativeFrom="margin">
              <wp:align>left</wp:align>
            </wp:positionH>
            <wp:positionV relativeFrom="paragraph">
              <wp:posOffset>-88900</wp:posOffset>
            </wp:positionV>
            <wp:extent cx="722884" cy="526217"/>
            <wp:effectExtent l="76200" t="114300" r="58420" b="1028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531969">
                      <a:off x="0" y="0"/>
                      <a:ext cx="722884" cy="5262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05E8" w:rsidRDefault="00F405E8"/>
    <w:p w:rsidR="00F405E8" w:rsidRDefault="00F405E8"/>
    <w:p w:rsidR="0045010A" w:rsidRDefault="008F1F08">
      <w:r>
        <w:rPr>
          <w:noProof/>
        </w:rPr>
        <mc:AlternateContent>
          <mc:Choice Requires="wps">
            <w:drawing>
              <wp:anchor distT="0" distB="0" distL="114300" distR="114300" simplePos="0" relativeHeight="251663360" behindDoc="0" locked="0" layoutInCell="1" allowOverlap="1" wp14:anchorId="1D72ED24" wp14:editId="5D002D5B">
                <wp:simplePos x="0" y="0"/>
                <wp:positionH relativeFrom="margin">
                  <wp:posOffset>-99060</wp:posOffset>
                </wp:positionH>
                <wp:positionV relativeFrom="paragraph">
                  <wp:posOffset>53975</wp:posOffset>
                </wp:positionV>
                <wp:extent cx="6029325" cy="105726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29325" cy="1057268"/>
                        </a:xfrm>
                        <a:prstGeom prst="rect">
                          <a:avLst/>
                        </a:prstGeom>
                        <a:noFill/>
                        <a:ln>
                          <a:noFill/>
                        </a:ln>
                        <a:effectLst/>
                      </wps:spPr>
                      <wps:txbx>
                        <w:txbxContent>
                          <w:p w:rsidR="006C741B" w:rsidRPr="00F405E8" w:rsidRDefault="00344609" w:rsidP="006C741B">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5E8">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就学援助</w:t>
                            </w:r>
                            <w:r w:rsidRPr="00F405E8">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制度のご案内</w:t>
                            </w:r>
                          </w:p>
                          <w:p w:rsidR="006C741B" w:rsidRPr="00F405E8" w:rsidRDefault="006C741B">
                            <w:pPr>
                              <w:rPr>
                                <w:sz w:val="96"/>
                                <w:szCs w:val="96"/>
                              </w:rPr>
                            </w:pP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1093063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2ED24" id="_x0000_t202" coordsize="21600,21600" o:spt="202" path="m,l,21600r21600,l21600,xe">
                <v:stroke joinstyle="miter"/>
                <v:path gradientshapeok="t" o:connecttype="rect"/>
              </v:shapetype>
              <v:shape id="テキスト ボックス 3" o:spid="_x0000_s1027" type="#_x0000_t202" style="position:absolute;left:0;text-align:left;margin-left:-7.8pt;margin-top:4.25pt;width:474.75pt;height:8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" filled="f" stroked="f">
                <v:textbox inset="5.85pt,.7pt,5.85pt,.7pt">
                  <w:txbxContent>
                    <w:p w:rsidR="006C741B" w:rsidRPr="00F405E8" w:rsidRDefault="00344609" w:rsidP="006C741B">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5E8">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就学援助</w:t>
                      </w:r>
                      <w:r w:rsidRPr="00F405E8">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制度のご案内</w:t>
                      </w:r>
                    </w:p>
                    <w:p w:rsidR="006C741B" w:rsidRPr="00F405E8" w:rsidRDefault="006C741B">
                      <w:pPr>
                        <w:rPr>
                          <w:sz w:val="96"/>
                          <w:szCs w:val="96"/>
                        </w:rPr>
                      </w:pPr>
                    </w:p>
                  </w:txbxContent>
                </v:textbox>
                <w10:wrap anchorx="margin"/>
              </v:shape>
            </w:pict>
          </mc:Fallback>
        </mc:AlternateContent>
      </w:r>
    </w:p>
    <w:p w:rsidR="0045010A" w:rsidRDefault="0045010A"/>
    <w:p w:rsidR="0045010A" w:rsidRDefault="0074784A">
      <w:r>
        <w:rPr>
          <w:noProof/>
        </w:rPr>
        <mc:AlternateContent>
          <mc:Choice Requires="wps">
            <w:drawing>
              <wp:anchor distT="0" distB="0" distL="114300" distR="114300" simplePos="0" relativeHeight="251699200" behindDoc="1" locked="0" layoutInCell="1" allowOverlap="1" wp14:anchorId="4B1C8A7B" wp14:editId="20F97E61">
                <wp:simplePos x="0" y="0"/>
                <wp:positionH relativeFrom="margin">
                  <wp:align>right</wp:align>
                </wp:positionH>
                <wp:positionV relativeFrom="paragraph">
                  <wp:posOffset>34924</wp:posOffset>
                </wp:positionV>
                <wp:extent cx="5086350" cy="676275"/>
                <wp:effectExtent l="19050" t="0" r="19050" b="0"/>
                <wp:wrapNone/>
                <wp:docPr id="31" name="アーチ 31"/>
                <wp:cNvGraphicFramePr/>
                <a:graphic xmlns:a="http://schemas.openxmlformats.org/drawingml/2006/main">
                  <a:graphicData uri="http://schemas.microsoft.com/office/word/2010/wordprocessingShape">
                    <wps:wsp>
                      <wps:cNvSpPr/>
                      <wps:spPr>
                        <a:xfrm>
                          <a:off x="0" y="0"/>
                          <a:ext cx="5086350" cy="676275"/>
                        </a:xfrm>
                        <a:prstGeom prst="blockArc">
                          <a:avLst>
                            <a:gd name="adj1" fmla="val 10825945"/>
                            <a:gd name="adj2" fmla="val 21550213"/>
                            <a:gd name="adj3" fmla="val 14717"/>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9FA9A1" id="アーチ 31" o:spid="_x0000_s1026" style="position:absolute;left:0;text-align:left;margin-left:349.3pt;margin-top:2.75pt;width:400.5pt;height:53.25pt;z-index:-2516172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50863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" path="m4087,318974c80488,140018,1193889,82,2542002,-1,3840415,-81,4930787,129899,5071394,301520r-111017,1608c4782633,186118,3753775,99487,2542347,99527,1266116,99569,205143,195502,106793,319749l4087,318974xe" fillcolor="#d8d8d8 [2732]" strokecolor="#bfbfbf [2412]" strokeweight="1pt">
                <v:stroke joinstyle="miter"/>
                <v:path arrowok="t" o:connecttype="custom" o:connectlocs="4087,318974;2542002,-1;5071394,301520;4960377,303128;2542347,99527;106793,319749;4087,318974" o:connectangles="0,0,0,0,0,0,0"/>
                <w10:wrap anchorx="margin"/>
              </v:shape>
            </w:pict>
          </mc:Fallback>
        </mc:AlternateContent>
      </w:r>
    </w:p>
    <w:p w:rsidR="0045010A" w:rsidRDefault="00BF2EFF">
      <w:r>
        <w:rPr>
          <w:noProof/>
        </w:rPr>
        <mc:AlternateContent>
          <mc:Choice Requires="wps">
            <w:drawing>
              <wp:anchor distT="0" distB="0" distL="114300" distR="114300" simplePos="0" relativeHeight="251661312" behindDoc="0" locked="0" layoutInCell="1" allowOverlap="1" wp14:anchorId="2714071D" wp14:editId="4661B355">
                <wp:simplePos x="0" y="0"/>
                <wp:positionH relativeFrom="margin">
                  <wp:posOffset>468630</wp:posOffset>
                </wp:positionH>
                <wp:positionV relativeFrom="paragraph">
                  <wp:posOffset>92075</wp:posOffset>
                </wp:positionV>
                <wp:extent cx="4857750" cy="73215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4857750" cy="732155"/>
                        </a:xfrm>
                        <a:prstGeom prst="rect">
                          <a:avLst/>
                        </a:prstGeom>
                        <a:noFill/>
                        <a:ln>
                          <a:noFill/>
                        </a:ln>
                        <a:effectLst/>
                      </wps:spPr>
                      <wps:txbx>
                        <w:txbxContent>
                          <w:p w:rsidR="005E4CD4" w:rsidRPr="00D871D2" w:rsidRDefault="00F266C8" w:rsidP="006C741B">
                            <w:pPr>
                              <w:spacing w:line="0" w:lineRule="atLeast"/>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経済的な理由により、小</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必要な</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費用の</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支払い</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が困難な</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ご家庭に対し</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、学用品費などを</w:t>
                            </w:r>
                            <w:r w:rsidR="006C741B" w:rsidRPr="00D871D2">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市が援助する制度です</w:t>
                            </w:r>
                            <w:r w:rsidR="006C741B" w:rsidRPr="00D871D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14071D" id="テキスト ボックス 2" o:spid="_x0000_s1028" type="#_x0000_t202" style="position:absolute;left:0;text-align:left;margin-left:36.9pt;margin-top:7.25pt;width:382.5pt;height:57.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" filled="f" stroked="f">
                <v:textbox style="mso-fit-shape-to-text:t" inset="5.85pt,.7pt,5.85pt,.7pt">
                  <w:txbxContent>
                    <w:p w:rsidR="005E4CD4" w:rsidRPr="00D871D2" w:rsidRDefault="00F266C8" w:rsidP="006C741B">
                      <w:pPr>
                        <w:spacing w:line="0" w:lineRule="atLeast"/>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経済的な理由により、小</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必要な</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費用の</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支払い</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が困難な</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ご家庭に対し</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、学用品費などを</w:t>
                      </w:r>
                      <w:r w:rsidR="006C741B" w:rsidRPr="00D871D2">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市が援助する制度です</w:t>
                      </w:r>
                      <w:r w:rsidR="006C741B" w:rsidRPr="00D871D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45010A" w:rsidRDefault="0045010A"/>
    <w:p w:rsidR="005E4CD4" w:rsidRDefault="005E4CD4" w:rsidP="00BF2EFF">
      <w:pPr>
        <w:rPr>
          <w:rFonts w:asciiTheme="majorEastAsia" w:eastAsiaTheme="majorEastAsia" w:hAnsiTheme="majorEastAsia"/>
          <w:color w:val="FF0000"/>
          <w:sz w:val="24"/>
          <w:szCs w:val="24"/>
        </w:rPr>
      </w:pPr>
    </w:p>
    <w:p w:rsidR="005E4CD4" w:rsidRPr="00CD4FCE" w:rsidRDefault="000A07DB" w:rsidP="005E4CD4">
      <w:pPr>
        <w:spacing w:beforeLines="50" w:before="180"/>
        <w:ind w:firstLineChars="200" w:firstLine="420"/>
        <w:jc w:val="left"/>
        <w:rPr>
          <w:rFonts w:ascii="ＭＳ 明朝" w:eastAsia="ＭＳ 明朝" w:hAnsi="ＭＳ 明朝"/>
          <w:sz w:val="24"/>
          <w:szCs w:val="24"/>
        </w:rPr>
      </w:pPr>
      <w:r w:rsidRPr="00CD4FCE">
        <w:rPr>
          <w:noProof/>
        </w:rPr>
        <w:drawing>
          <wp:anchor distT="0" distB="0" distL="114300" distR="114300" simplePos="0" relativeHeight="251715584" behindDoc="1" locked="0" layoutInCell="1" allowOverlap="1" wp14:anchorId="0D6118AB" wp14:editId="60FC05AD">
            <wp:simplePos x="0" y="0"/>
            <wp:positionH relativeFrom="margin">
              <wp:posOffset>-205740</wp:posOffset>
            </wp:positionH>
            <wp:positionV relativeFrom="paragraph">
              <wp:posOffset>71120</wp:posOffset>
            </wp:positionV>
            <wp:extent cx="332105" cy="3238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10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1A2" w:rsidRPr="00CD4FCE">
        <w:rPr>
          <w:rFonts w:ascii="ＭＳ ゴシック" w:eastAsia="ＭＳ ゴシック" w:hAnsi="ＭＳ ゴシック" w:hint="eastAsia"/>
          <w:b/>
          <w:sz w:val="24"/>
          <w:szCs w:val="24"/>
        </w:rPr>
        <w:t>対象者（保護者）</w:t>
      </w:r>
      <w:r w:rsidR="004731A2" w:rsidRPr="00CD4FCE">
        <w:rPr>
          <w:rFonts w:ascii="ＭＳ ゴシック" w:eastAsia="ＭＳ ゴシック" w:hAnsi="ＭＳ ゴシック" w:hint="eastAsia"/>
          <w:sz w:val="24"/>
          <w:szCs w:val="24"/>
        </w:rPr>
        <w:t xml:space="preserve">　</w:t>
      </w:r>
      <w:r w:rsidRPr="00CD4FCE">
        <w:rPr>
          <w:rFonts w:ascii="ＭＳ 明朝" w:eastAsia="ＭＳ 明朝" w:hAnsi="ＭＳ 明朝" w:hint="eastAsia"/>
          <w:sz w:val="24"/>
          <w:szCs w:val="24"/>
        </w:rPr>
        <w:t>＊</w:t>
      </w:r>
      <w:r w:rsidR="004731A2" w:rsidRPr="00CD4FCE">
        <w:rPr>
          <w:rFonts w:ascii="ＭＳ 明朝" w:eastAsia="ＭＳ 明朝" w:hAnsi="ＭＳ 明朝" w:hint="eastAsia"/>
          <w:sz w:val="24"/>
          <w:szCs w:val="24"/>
        </w:rPr>
        <w:t>以下(</w:t>
      </w:r>
      <w:r w:rsidR="004731A2" w:rsidRPr="00CD4FCE">
        <w:rPr>
          <w:rFonts w:ascii="ＭＳ 明朝" w:eastAsia="ＭＳ 明朝" w:hAnsi="ＭＳ 明朝"/>
          <w:sz w:val="24"/>
          <w:szCs w:val="24"/>
        </w:rPr>
        <w:t>1),(2)</w:t>
      </w:r>
      <w:r w:rsidR="004731A2" w:rsidRPr="00CD4FCE">
        <w:rPr>
          <w:rFonts w:ascii="ＭＳ 明朝" w:eastAsia="ＭＳ 明朝" w:hAnsi="ＭＳ 明朝" w:hint="eastAsia"/>
          <w:sz w:val="24"/>
          <w:szCs w:val="24"/>
        </w:rPr>
        <w:t>のいずれかの要件に該当する場合、対象です。</w:t>
      </w:r>
    </w:p>
    <w:p w:rsidR="004731A2" w:rsidRPr="00CD4FCE" w:rsidRDefault="004731A2" w:rsidP="004731A2">
      <w:pPr>
        <w:ind w:leftChars="200" w:left="420"/>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w:t>
      </w:r>
      <w:r w:rsidRPr="00CD4FCE">
        <w:rPr>
          <w:rFonts w:asciiTheme="majorEastAsia" w:eastAsiaTheme="majorEastAsia" w:hAnsiTheme="majorEastAsia"/>
          <w:sz w:val="24"/>
          <w:szCs w:val="24"/>
        </w:rPr>
        <w:t>1)</w:t>
      </w:r>
      <w:r w:rsidRPr="00CD4FCE">
        <w:rPr>
          <w:rFonts w:asciiTheme="majorEastAsia" w:eastAsiaTheme="majorEastAsia" w:hAnsiTheme="majorEastAsia" w:hint="eastAsia"/>
          <w:sz w:val="24"/>
          <w:szCs w:val="24"/>
        </w:rPr>
        <w:t>児童扶養手当を受給している</w:t>
      </w:r>
    </w:p>
    <w:p w:rsidR="004731A2" w:rsidRPr="00CD4FCE" w:rsidRDefault="00DB128A" w:rsidP="004731A2">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＊ただし、</w:t>
      </w:r>
      <w:r w:rsidR="004731A2" w:rsidRPr="00CD4FCE">
        <w:rPr>
          <w:rFonts w:ascii="ＭＳ 明朝" w:eastAsia="ＭＳ 明朝" w:hAnsi="ＭＳ 明朝" w:hint="eastAsia"/>
          <w:sz w:val="24"/>
          <w:szCs w:val="24"/>
        </w:rPr>
        <w:t>支給停止中の場合は</w:t>
      </w:r>
      <w:bookmarkStart w:id="0" w:name="_GoBack"/>
      <w:bookmarkEnd w:id="0"/>
      <w:r w:rsidR="004731A2" w:rsidRPr="00CD4FCE">
        <w:rPr>
          <w:rFonts w:ascii="ＭＳ 明朝" w:eastAsia="ＭＳ 明朝" w:hAnsi="ＭＳ 明朝" w:hint="eastAsia"/>
          <w:sz w:val="24"/>
          <w:szCs w:val="24"/>
        </w:rPr>
        <w:t>対象外です。</w:t>
      </w:r>
    </w:p>
    <w:p w:rsidR="004731A2" w:rsidRPr="00CD4FCE" w:rsidRDefault="004731A2" w:rsidP="004731A2">
      <w:pPr>
        <w:ind w:leftChars="200" w:left="420"/>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w:t>
      </w:r>
      <w:r w:rsidRPr="00CD4FCE">
        <w:rPr>
          <w:rFonts w:asciiTheme="majorEastAsia" w:eastAsiaTheme="majorEastAsia" w:hAnsiTheme="majorEastAsia"/>
          <w:sz w:val="24"/>
          <w:szCs w:val="24"/>
        </w:rPr>
        <w:t>2)</w:t>
      </w:r>
      <w:r w:rsidRPr="00CD4FCE">
        <w:rPr>
          <w:rFonts w:asciiTheme="majorEastAsia" w:eastAsiaTheme="majorEastAsia" w:hAnsiTheme="majorEastAsia" w:hint="eastAsia"/>
          <w:sz w:val="24"/>
          <w:szCs w:val="24"/>
        </w:rPr>
        <w:t>生活保護を受ける方に準ずる程度に困窮している</w:t>
      </w:r>
    </w:p>
    <w:p w:rsidR="004731A2" w:rsidRPr="00CD4FCE" w:rsidRDefault="0058385B" w:rsidP="004731A2">
      <w:pPr>
        <w:ind w:firstLineChars="300" w:firstLine="720"/>
        <w:rPr>
          <w:rFonts w:ascii="ＭＳ 明朝" w:eastAsia="ＭＳ 明朝" w:hAnsi="ＭＳ 明朝"/>
          <w:sz w:val="24"/>
          <w:szCs w:val="24"/>
        </w:rPr>
      </w:pPr>
      <w:r w:rsidRPr="00CD4FCE">
        <w:rPr>
          <w:rFonts w:ascii="ＭＳ 明朝" w:eastAsia="ＭＳ 明朝" w:hAnsi="ＭＳ 明朝" w:hint="eastAsia"/>
          <w:sz w:val="24"/>
          <w:szCs w:val="24"/>
        </w:rPr>
        <w:t>〇</w:t>
      </w:r>
      <w:r w:rsidR="004731A2" w:rsidRPr="00CD4FCE">
        <w:rPr>
          <w:rFonts w:ascii="ＭＳ 明朝" w:eastAsia="ＭＳ 明朝" w:hAnsi="ＭＳ 明朝" w:hint="eastAsia"/>
          <w:sz w:val="24"/>
          <w:szCs w:val="24"/>
        </w:rPr>
        <w:t>同一生計世帯全員の令和5</w:t>
      </w:r>
      <w:r w:rsidR="000C2BEC" w:rsidRPr="00CD4FCE">
        <w:rPr>
          <w:rFonts w:ascii="ＭＳ 明朝" w:eastAsia="ＭＳ 明朝" w:hAnsi="ＭＳ 明朝" w:hint="eastAsia"/>
          <w:sz w:val="24"/>
          <w:szCs w:val="24"/>
        </w:rPr>
        <w:t>年の総所得が、認定基準所得</w:t>
      </w:r>
      <w:r w:rsidR="004731A2" w:rsidRPr="00CD4FCE">
        <w:rPr>
          <w:rFonts w:ascii="ＭＳ 明朝" w:eastAsia="ＭＳ 明朝" w:hAnsi="ＭＳ 明朝" w:hint="eastAsia"/>
          <w:sz w:val="24"/>
          <w:szCs w:val="24"/>
        </w:rPr>
        <w:t>以下であること。</w:t>
      </w:r>
    </w:p>
    <w:p w:rsidR="004731A2" w:rsidRPr="00CD4FCE" w:rsidRDefault="0058385B" w:rsidP="0058385B">
      <w:pPr>
        <w:ind w:firstLineChars="300" w:firstLine="720"/>
        <w:rPr>
          <w:rFonts w:ascii="ＭＳ 明朝" w:eastAsia="ＭＳ 明朝" w:hAnsi="ＭＳ 明朝"/>
          <w:sz w:val="24"/>
          <w:szCs w:val="24"/>
        </w:rPr>
      </w:pPr>
      <w:r w:rsidRPr="00CD4FCE">
        <w:rPr>
          <w:rFonts w:ascii="ＭＳ 明朝" w:eastAsia="ＭＳ 明朝" w:hAnsi="ＭＳ 明朝" w:hint="eastAsia"/>
          <w:sz w:val="24"/>
          <w:szCs w:val="24"/>
        </w:rPr>
        <w:t>〇</w:t>
      </w:r>
      <w:r w:rsidR="000C2BEC" w:rsidRPr="00CD4FCE">
        <w:rPr>
          <w:rFonts w:ascii="ＭＳ 明朝" w:eastAsia="ＭＳ 明朝" w:hAnsi="ＭＳ 明朝" w:hint="eastAsia"/>
          <w:sz w:val="24"/>
          <w:szCs w:val="24"/>
        </w:rPr>
        <w:t>認定基準所得</w:t>
      </w:r>
      <w:r w:rsidRPr="00CD4FCE">
        <w:rPr>
          <w:rFonts w:ascii="ＭＳ 明朝" w:eastAsia="ＭＳ 明朝" w:hAnsi="ＭＳ 明朝" w:hint="eastAsia"/>
          <w:sz w:val="24"/>
          <w:szCs w:val="24"/>
        </w:rPr>
        <w:t>は、同一生計世帯の需要額の1</w:t>
      </w:r>
      <w:r w:rsidRPr="00CD4FCE">
        <w:rPr>
          <w:rFonts w:ascii="ＭＳ 明朝" w:eastAsia="ＭＳ 明朝" w:hAnsi="ＭＳ 明朝"/>
          <w:sz w:val="24"/>
          <w:szCs w:val="24"/>
        </w:rPr>
        <w:t>.25</w:t>
      </w:r>
      <w:r w:rsidRPr="00CD4FCE">
        <w:rPr>
          <w:rFonts w:ascii="ＭＳ 明朝" w:eastAsia="ＭＳ 明朝" w:hAnsi="ＭＳ 明朝" w:hint="eastAsia"/>
          <w:sz w:val="24"/>
          <w:szCs w:val="24"/>
        </w:rPr>
        <w:t>倍です。</w:t>
      </w:r>
    </w:p>
    <w:p w:rsidR="005E4CD4" w:rsidRPr="00CD4FCE" w:rsidRDefault="00FC4993" w:rsidP="0058385B">
      <w:pPr>
        <w:ind w:firstLineChars="300" w:firstLine="720"/>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〇需要額は、以下</w:t>
      </w:r>
      <w:r w:rsidR="005E4CD4" w:rsidRPr="00CD4FCE">
        <w:rPr>
          <w:rFonts w:asciiTheme="majorEastAsia" w:eastAsiaTheme="majorEastAsia" w:hAnsiTheme="majorEastAsia" w:hint="eastAsia"/>
          <w:sz w:val="24"/>
          <w:szCs w:val="24"/>
        </w:rPr>
        <w:t>の</w:t>
      </w:r>
      <w:r w:rsidRPr="00CD4FCE">
        <w:rPr>
          <w:rFonts w:asciiTheme="majorEastAsia" w:eastAsiaTheme="majorEastAsia" w:hAnsiTheme="majorEastAsia" w:hint="eastAsia"/>
          <w:sz w:val="24"/>
          <w:szCs w:val="24"/>
        </w:rPr>
        <w:t>生活保護費</w:t>
      </w:r>
      <w:r w:rsidR="00FC3D5B" w:rsidRPr="00CD4FCE">
        <w:rPr>
          <w:rFonts w:asciiTheme="majorEastAsia" w:eastAsiaTheme="majorEastAsia" w:hAnsiTheme="majorEastAsia" w:hint="eastAsia"/>
          <w:sz w:val="24"/>
          <w:szCs w:val="24"/>
        </w:rPr>
        <w:t>から1年間に必要な金額として算出しま</w:t>
      </w:r>
      <w:r w:rsidR="005E4CD4" w:rsidRPr="00CD4FCE">
        <w:rPr>
          <w:rFonts w:asciiTheme="majorEastAsia" w:eastAsiaTheme="majorEastAsia" w:hAnsiTheme="majorEastAsia" w:hint="eastAsia"/>
          <w:sz w:val="24"/>
          <w:szCs w:val="24"/>
        </w:rPr>
        <w:t>す。</w:t>
      </w:r>
    </w:p>
    <w:p w:rsidR="005E4CD4" w:rsidRPr="00CD4FCE" w:rsidRDefault="005E4CD4" w:rsidP="00BF2EFF">
      <w:pPr>
        <w:ind w:firstLineChars="300" w:firstLine="720"/>
        <w:rPr>
          <w:rFonts w:asciiTheme="minorEastAsia" w:hAnsiTheme="minorEastAsia"/>
          <w:sz w:val="24"/>
          <w:szCs w:val="24"/>
        </w:rPr>
      </w:pPr>
      <w:r w:rsidRPr="00CD4FCE">
        <w:rPr>
          <w:rFonts w:asciiTheme="minorEastAsia" w:hAnsiTheme="minorEastAsia" w:hint="eastAsia"/>
          <w:sz w:val="24"/>
          <w:szCs w:val="24"/>
        </w:rPr>
        <w:t>・</w:t>
      </w:r>
      <w:r w:rsidR="00FC4993" w:rsidRPr="00CD4FCE">
        <w:rPr>
          <w:rFonts w:asciiTheme="minorEastAsia" w:hAnsiTheme="minorEastAsia" w:hint="eastAsia"/>
          <w:sz w:val="24"/>
          <w:szCs w:val="24"/>
        </w:rPr>
        <w:t>生活</w:t>
      </w:r>
      <w:r w:rsidR="00FC3D5B" w:rsidRPr="00CD4FCE">
        <w:rPr>
          <w:rFonts w:asciiTheme="minorEastAsia" w:hAnsiTheme="minorEastAsia" w:hint="eastAsia"/>
          <w:sz w:val="24"/>
          <w:szCs w:val="24"/>
        </w:rPr>
        <w:t>扶助費　世帯人数や年齢</w:t>
      </w:r>
      <w:r w:rsidRPr="00CD4FCE">
        <w:rPr>
          <w:rFonts w:asciiTheme="minorEastAsia" w:hAnsiTheme="minorEastAsia" w:hint="eastAsia"/>
          <w:sz w:val="24"/>
          <w:szCs w:val="24"/>
        </w:rPr>
        <w:t xml:space="preserve">により変動　</w:t>
      </w:r>
      <w:r w:rsidR="001405B9" w:rsidRPr="00CD4FCE">
        <w:rPr>
          <w:rFonts w:asciiTheme="minorEastAsia" w:hAnsiTheme="minorEastAsia"/>
          <w:sz w:val="24"/>
          <w:szCs w:val="24"/>
        </w:rPr>
        <w:t xml:space="preserve">  </w:t>
      </w:r>
      <w:r w:rsidRPr="00CD4FCE">
        <w:rPr>
          <w:rFonts w:asciiTheme="minorEastAsia" w:hAnsiTheme="minorEastAsia" w:hint="eastAsia"/>
          <w:sz w:val="24"/>
          <w:szCs w:val="24"/>
        </w:rPr>
        <w:t>・</w:t>
      </w:r>
      <w:r w:rsidR="00FC4993" w:rsidRPr="00CD4FCE">
        <w:rPr>
          <w:rFonts w:asciiTheme="minorEastAsia" w:hAnsiTheme="minorEastAsia" w:hint="eastAsia"/>
          <w:sz w:val="24"/>
          <w:szCs w:val="24"/>
        </w:rPr>
        <w:t>住宅</w:t>
      </w:r>
      <w:r w:rsidRPr="00CD4FCE">
        <w:rPr>
          <w:rFonts w:asciiTheme="minorEastAsia" w:hAnsiTheme="minorEastAsia" w:hint="eastAsia"/>
          <w:sz w:val="24"/>
          <w:szCs w:val="24"/>
        </w:rPr>
        <w:t>扶助</w:t>
      </w:r>
      <w:r w:rsidR="00FC4993" w:rsidRPr="00CD4FCE">
        <w:rPr>
          <w:rFonts w:asciiTheme="minorEastAsia" w:hAnsiTheme="minorEastAsia" w:hint="eastAsia"/>
          <w:sz w:val="24"/>
          <w:szCs w:val="24"/>
        </w:rPr>
        <w:t>費</w:t>
      </w:r>
      <w:r w:rsidRPr="00CD4FCE">
        <w:rPr>
          <w:rFonts w:asciiTheme="minorEastAsia" w:hAnsiTheme="minorEastAsia" w:hint="eastAsia"/>
          <w:sz w:val="24"/>
          <w:szCs w:val="24"/>
        </w:rPr>
        <w:t xml:space="preserve">　8</w:t>
      </w:r>
      <w:r w:rsidRPr="00CD4FCE">
        <w:rPr>
          <w:rFonts w:asciiTheme="minorEastAsia" w:hAnsiTheme="minorEastAsia"/>
          <w:sz w:val="24"/>
          <w:szCs w:val="24"/>
        </w:rPr>
        <w:t>,000</w:t>
      </w:r>
      <w:r w:rsidRPr="00CD4FCE">
        <w:rPr>
          <w:rFonts w:asciiTheme="minorEastAsia" w:hAnsiTheme="minorEastAsia" w:hint="eastAsia"/>
          <w:sz w:val="24"/>
          <w:szCs w:val="24"/>
        </w:rPr>
        <w:t>円/月</w:t>
      </w:r>
    </w:p>
    <w:p w:rsidR="000C2BEC" w:rsidRPr="00CD4FCE" w:rsidRDefault="00FC4993" w:rsidP="0058385B">
      <w:pPr>
        <w:ind w:firstLineChars="300" w:firstLine="720"/>
        <w:rPr>
          <w:rFonts w:asciiTheme="minorEastAsia" w:hAnsiTheme="minorEastAsia"/>
          <w:sz w:val="24"/>
          <w:szCs w:val="24"/>
        </w:rPr>
      </w:pPr>
      <w:r w:rsidRPr="00CD4FCE">
        <w:rPr>
          <w:rFonts w:asciiTheme="minorEastAsia" w:hAnsiTheme="minorEastAsia" w:hint="eastAsia"/>
          <w:sz w:val="24"/>
          <w:szCs w:val="24"/>
        </w:rPr>
        <w:t>・教育扶助費</w:t>
      </w:r>
      <w:r w:rsidR="005E4CD4" w:rsidRPr="00CD4FCE">
        <w:rPr>
          <w:rFonts w:asciiTheme="minorEastAsia" w:hAnsiTheme="minorEastAsia" w:hint="eastAsia"/>
          <w:sz w:val="24"/>
          <w:szCs w:val="24"/>
        </w:rPr>
        <w:t xml:space="preserve">　小学生1人あたり　</w:t>
      </w:r>
      <w:r w:rsidR="001405B9" w:rsidRPr="00CD4FCE">
        <w:rPr>
          <w:rFonts w:asciiTheme="minorEastAsia" w:hAnsiTheme="minorEastAsia"/>
          <w:sz w:val="24"/>
          <w:szCs w:val="24"/>
        </w:rPr>
        <w:t>6,357</w:t>
      </w:r>
      <w:r w:rsidR="005E4CD4" w:rsidRPr="00CD4FCE">
        <w:rPr>
          <w:rFonts w:asciiTheme="minorEastAsia" w:hAnsiTheme="minorEastAsia" w:hint="eastAsia"/>
          <w:sz w:val="24"/>
          <w:szCs w:val="24"/>
        </w:rPr>
        <w:t xml:space="preserve">円/月　中学生1人あたり　</w:t>
      </w:r>
      <w:r w:rsidR="001405B9" w:rsidRPr="00CD4FCE">
        <w:rPr>
          <w:rFonts w:asciiTheme="minorEastAsia" w:hAnsiTheme="minorEastAsia"/>
          <w:sz w:val="24"/>
          <w:szCs w:val="24"/>
        </w:rPr>
        <w:t>9,133</w:t>
      </w:r>
      <w:r w:rsidR="005E4CD4" w:rsidRPr="00CD4FCE">
        <w:rPr>
          <w:rFonts w:asciiTheme="minorEastAsia" w:hAnsiTheme="minorEastAsia" w:hint="eastAsia"/>
          <w:sz w:val="24"/>
          <w:szCs w:val="24"/>
        </w:rPr>
        <w:t>円/月</w:t>
      </w:r>
    </w:p>
    <w:p w:rsidR="005E4CD4" w:rsidRPr="00CD4FCE" w:rsidRDefault="005E4CD4" w:rsidP="005E4CD4">
      <w:pPr>
        <w:ind w:firstLineChars="300" w:firstLine="720"/>
        <w:rPr>
          <w:rFonts w:asciiTheme="minorEastAsia" w:hAnsiTheme="minorEastAsia"/>
          <w:sz w:val="24"/>
          <w:szCs w:val="24"/>
        </w:rPr>
      </w:pPr>
      <w:r w:rsidRPr="00CD4FCE">
        <w:rPr>
          <w:rFonts w:asciiTheme="minorEastAsia" w:hAnsiTheme="minorEastAsia" w:hint="eastAsia"/>
          <w:sz w:val="24"/>
          <w:szCs w:val="24"/>
        </w:rPr>
        <w:t xml:space="preserve">・生業扶助費　高校生1人あたり　</w:t>
      </w:r>
      <w:r w:rsidR="001405B9" w:rsidRPr="00CD4FCE">
        <w:rPr>
          <w:rFonts w:asciiTheme="minorEastAsia" w:hAnsiTheme="minorEastAsia" w:hint="eastAsia"/>
          <w:sz w:val="24"/>
          <w:szCs w:val="24"/>
        </w:rPr>
        <w:t>5</w:t>
      </w:r>
      <w:r w:rsidR="001405B9" w:rsidRPr="00CD4FCE">
        <w:rPr>
          <w:rFonts w:asciiTheme="minorEastAsia" w:hAnsiTheme="minorEastAsia"/>
          <w:sz w:val="24"/>
          <w:szCs w:val="24"/>
        </w:rPr>
        <w:t>,300</w:t>
      </w:r>
      <w:r w:rsidRPr="00CD4FCE">
        <w:rPr>
          <w:rFonts w:asciiTheme="minorEastAsia" w:hAnsiTheme="minorEastAsia" w:hint="eastAsia"/>
          <w:sz w:val="24"/>
          <w:szCs w:val="24"/>
        </w:rPr>
        <w:t>円/月</w:t>
      </w:r>
    </w:p>
    <w:p w:rsidR="00FC4993" w:rsidRPr="00CD4FCE" w:rsidRDefault="00FC4993" w:rsidP="0058385B">
      <w:pPr>
        <w:ind w:firstLineChars="300" w:firstLine="720"/>
        <w:rPr>
          <w:rFonts w:asciiTheme="majorEastAsia" w:eastAsiaTheme="majorEastAsia" w:hAnsiTheme="majorEastAsia"/>
          <w:sz w:val="24"/>
          <w:szCs w:val="24"/>
        </w:rPr>
      </w:pPr>
    </w:p>
    <w:p w:rsidR="004731A2" w:rsidRPr="00CD4FCE" w:rsidRDefault="004731A2" w:rsidP="004731A2">
      <w:pPr>
        <w:ind w:firstLineChars="50" w:firstLine="120"/>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【認定基準</w:t>
      </w:r>
      <w:r w:rsidR="000C2BEC" w:rsidRPr="00CD4FCE">
        <w:rPr>
          <w:rFonts w:asciiTheme="majorEastAsia" w:eastAsiaTheme="majorEastAsia" w:hAnsiTheme="majorEastAsia" w:hint="eastAsia"/>
          <w:sz w:val="24"/>
          <w:szCs w:val="24"/>
        </w:rPr>
        <w:t>所得</w:t>
      </w:r>
      <w:r w:rsidRPr="00CD4FCE">
        <w:rPr>
          <w:rFonts w:asciiTheme="majorEastAsia" w:eastAsiaTheme="majorEastAsia" w:hAnsiTheme="majorEastAsia" w:hint="eastAsia"/>
          <w:sz w:val="24"/>
          <w:szCs w:val="24"/>
        </w:rPr>
        <w:t xml:space="preserve">の目安】　　</w:t>
      </w:r>
    </w:p>
    <w:tbl>
      <w:tblPr>
        <w:tblStyle w:val="a3"/>
        <w:tblW w:w="0" w:type="auto"/>
        <w:tblInd w:w="284" w:type="dxa"/>
        <w:tblLook w:val="04A0" w:firstRow="1" w:lastRow="0" w:firstColumn="1" w:lastColumn="0" w:noHBand="0" w:noVBand="1"/>
      </w:tblPr>
      <w:tblGrid>
        <w:gridCol w:w="1129"/>
        <w:gridCol w:w="5387"/>
        <w:gridCol w:w="850"/>
        <w:gridCol w:w="1701"/>
      </w:tblGrid>
      <w:tr w:rsidR="00CD4FCE" w:rsidRPr="00CD4FCE" w:rsidTr="007E514A">
        <w:tc>
          <w:tcPr>
            <w:tcW w:w="1129" w:type="dxa"/>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世帯人数</w:t>
            </w:r>
          </w:p>
        </w:tc>
        <w:tc>
          <w:tcPr>
            <w:tcW w:w="5387" w:type="dxa"/>
          </w:tcPr>
          <w:p w:rsidR="007E514A" w:rsidRPr="00CD4FCE" w:rsidRDefault="007E514A" w:rsidP="005A0007">
            <w:pPr>
              <w:ind w:firstLineChars="700" w:firstLine="1470"/>
              <w:jc w:val="left"/>
              <w:rPr>
                <w:rFonts w:asciiTheme="majorEastAsia" w:eastAsiaTheme="majorEastAsia" w:hAnsiTheme="majorEastAsia"/>
                <w:szCs w:val="21"/>
              </w:rPr>
            </w:pPr>
            <w:r w:rsidRPr="00CD4FCE">
              <w:rPr>
                <w:rFonts w:asciiTheme="majorEastAsia" w:eastAsiaTheme="majorEastAsia" w:hAnsiTheme="majorEastAsia" w:hint="eastAsia"/>
                <w:szCs w:val="21"/>
              </w:rPr>
              <w:t>世　帯　構　成　（例）</w:t>
            </w:r>
          </w:p>
        </w:tc>
        <w:tc>
          <w:tcPr>
            <w:tcW w:w="850" w:type="dxa"/>
          </w:tcPr>
          <w:p w:rsidR="007E514A" w:rsidRPr="00CD4FCE" w:rsidRDefault="007E514A" w:rsidP="005A0007">
            <w:pPr>
              <w:ind w:firstLineChars="50" w:firstLine="105"/>
              <w:jc w:val="left"/>
              <w:rPr>
                <w:rFonts w:asciiTheme="majorEastAsia" w:eastAsiaTheme="majorEastAsia" w:hAnsiTheme="majorEastAsia"/>
                <w:szCs w:val="21"/>
              </w:rPr>
            </w:pPr>
            <w:r w:rsidRPr="00CD4FCE">
              <w:rPr>
                <w:rFonts w:asciiTheme="majorEastAsia" w:eastAsiaTheme="majorEastAsia" w:hAnsiTheme="majorEastAsia" w:hint="eastAsia"/>
                <w:szCs w:val="21"/>
              </w:rPr>
              <w:t>住宅</w:t>
            </w:r>
          </w:p>
        </w:tc>
        <w:tc>
          <w:tcPr>
            <w:tcW w:w="1701" w:type="dxa"/>
          </w:tcPr>
          <w:p w:rsidR="007E514A" w:rsidRPr="00CD4FCE" w:rsidRDefault="007E514A" w:rsidP="005A0007">
            <w:pPr>
              <w:jc w:val="center"/>
              <w:rPr>
                <w:rFonts w:asciiTheme="majorEastAsia" w:eastAsiaTheme="majorEastAsia" w:hAnsiTheme="majorEastAsia"/>
                <w:szCs w:val="21"/>
                <w:u w:val="single"/>
              </w:rPr>
            </w:pPr>
            <w:r w:rsidRPr="00CD4FCE">
              <w:rPr>
                <w:rFonts w:asciiTheme="majorEastAsia" w:eastAsiaTheme="majorEastAsia" w:hAnsiTheme="majorEastAsia" w:hint="eastAsia"/>
                <w:szCs w:val="21"/>
                <w:u w:val="single"/>
              </w:rPr>
              <w:t>認定基準所得</w:t>
            </w:r>
          </w:p>
        </w:tc>
      </w:tr>
      <w:tr w:rsidR="00CD4FCE" w:rsidRPr="00CD4FCE" w:rsidTr="007E514A">
        <w:tc>
          <w:tcPr>
            <w:tcW w:w="1129" w:type="dxa"/>
            <w:vMerge w:val="restart"/>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szCs w:val="21"/>
              </w:rPr>
              <w:t>2</w:t>
            </w:r>
            <w:r w:rsidRPr="00CD4FCE">
              <w:rPr>
                <w:rFonts w:asciiTheme="majorEastAsia" w:eastAsiaTheme="majorEastAsia" w:hAnsiTheme="majorEastAsia" w:hint="eastAsia"/>
                <w:szCs w:val="21"/>
              </w:rPr>
              <w:t>人</w:t>
            </w: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保護者1人(20～40歳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、小学生1人(6～11歳</w:t>
            </w:r>
            <w:r w:rsidRPr="00CD4FCE">
              <w:rPr>
                <w:rFonts w:asciiTheme="majorEastAsia" w:eastAsiaTheme="majorEastAsia" w:hAnsiTheme="majorEastAsia"/>
                <w:szCs w:val="21"/>
              </w:rPr>
              <w:t>)</w:t>
            </w:r>
          </w:p>
        </w:tc>
        <w:tc>
          <w:tcPr>
            <w:tcW w:w="850" w:type="dxa"/>
            <w:vAlign w:val="center"/>
          </w:tcPr>
          <w:p w:rsidR="007E514A" w:rsidRPr="00CD4FCE" w:rsidRDefault="007E514A" w:rsidP="005A0007">
            <w:pPr>
              <w:ind w:firstLineChars="50" w:firstLine="105"/>
              <w:rPr>
                <w:rFonts w:asciiTheme="majorEastAsia" w:eastAsiaTheme="majorEastAsia" w:hAnsiTheme="majorEastAsia"/>
                <w:szCs w:val="21"/>
              </w:rPr>
            </w:pPr>
            <w:r w:rsidRPr="00CD4FCE">
              <w:rPr>
                <w:rFonts w:asciiTheme="majorEastAsia" w:eastAsiaTheme="majorEastAsia" w:hAnsiTheme="majorEastAsia" w:hint="eastAsia"/>
                <w:szCs w:val="21"/>
              </w:rPr>
              <w:t>持家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約165万円</w:t>
            </w:r>
          </w:p>
        </w:tc>
      </w:tr>
      <w:tr w:rsidR="00CD4FCE" w:rsidRPr="00CD4FCE" w:rsidTr="007E514A">
        <w:trPr>
          <w:trHeight w:val="368"/>
        </w:trPr>
        <w:tc>
          <w:tcPr>
            <w:tcW w:w="1129" w:type="dxa"/>
            <w:vMerge/>
          </w:tcPr>
          <w:p w:rsidR="007E514A" w:rsidRPr="00CD4FCE" w:rsidRDefault="007E514A" w:rsidP="005A0007">
            <w:pPr>
              <w:rPr>
                <w:rFonts w:asciiTheme="majorEastAsia" w:eastAsiaTheme="majorEastAsia" w:hAnsiTheme="majorEastAsia"/>
                <w:szCs w:val="21"/>
              </w:rPr>
            </w:pP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保護者1人(</w:t>
            </w:r>
            <w:r w:rsidRPr="00CD4FCE">
              <w:rPr>
                <w:rFonts w:asciiTheme="majorEastAsia" w:eastAsiaTheme="majorEastAsia" w:hAnsiTheme="majorEastAsia"/>
                <w:szCs w:val="21"/>
              </w:rPr>
              <w:t>20</w:t>
            </w:r>
            <w:r w:rsidRPr="00CD4FCE">
              <w:rPr>
                <w:rFonts w:asciiTheme="majorEastAsia" w:eastAsiaTheme="majorEastAsia" w:hAnsiTheme="majorEastAsia" w:hint="eastAsia"/>
                <w:szCs w:val="21"/>
              </w:rPr>
              <w:t>～40歳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、小学生1人(6～11歳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 xml:space="preserve"> </w:t>
            </w:r>
          </w:p>
        </w:tc>
        <w:tc>
          <w:tcPr>
            <w:tcW w:w="850" w:type="dxa"/>
            <w:vAlign w:val="center"/>
          </w:tcPr>
          <w:p w:rsidR="007E514A" w:rsidRPr="00CD4FCE" w:rsidRDefault="007E514A" w:rsidP="005A0007">
            <w:pPr>
              <w:ind w:firstLineChars="50" w:firstLine="105"/>
              <w:rPr>
                <w:rFonts w:asciiTheme="majorEastAsia" w:eastAsiaTheme="majorEastAsia" w:hAnsiTheme="majorEastAsia"/>
                <w:b/>
                <w:szCs w:val="21"/>
              </w:rPr>
            </w:pPr>
            <w:r w:rsidRPr="00CD4FCE">
              <w:rPr>
                <w:rFonts w:asciiTheme="majorEastAsia" w:eastAsiaTheme="majorEastAsia" w:hAnsiTheme="majorEastAsia" w:hint="eastAsia"/>
                <w:b/>
                <w:szCs w:val="21"/>
              </w:rPr>
              <w:t>借家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約177万円</w:t>
            </w:r>
          </w:p>
        </w:tc>
      </w:tr>
      <w:tr w:rsidR="00CD4FCE" w:rsidRPr="00CD4FCE" w:rsidTr="007E514A">
        <w:tc>
          <w:tcPr>
            <w:tcW w:w="1129" w:type="dxa"/>
            <w:vMerge w:val="restart"/>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3人</w:t>
            </w: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保護者2人(41～59歳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、中学生1人(12～15歳</w:t>
            </w:r>
            <w:r w:rsidRPr="00CD4FCE">
              <w:rPr>
                <w:rFonts w:asciiTheme="majorEastAsia" w:eastAsiaTheme="majorEastAsia" w:hAnsiTheme="majorEastAsia"/>
                <w:szCs w:val="21"/>
              </w:rPr>
              <w:t>)</w:t>
            </w:r>
          </w:p>
        </w:tc>
        <w:tc>
          <w:tcPr>
            <w:tcW w:w="850" w:type="dxa"/>
            <w:vAlign w:val="center"/>
          </w:tcPr>
          <w:p w:rsidR="007E514A" w:rsidRPr="00CD4FCE" w:rsidRDefault="007E514A" w:rsidP="005A0007">
            <w:pPr>
              <w:ind w:firstLineChars="50" w:firstLine="105"/>
              <w:rPr>
                <w:rFonts w:asciiTheme="majorEastAsia" w:eastAsiaTheme="majorEastAsia" w:hAnsiTheme="majorEastAsia"/>
                <w:szCs w:val="21"/>
              </w:rPr>
            </w:pPr>
            <w:r w:rsidRPr="00CD4FCE">
              <w:rPr>
                <w:rFonts w:asciiTheme="majorEastAsia" w:eastAsiaTheme="majorEastAsia" w:hAnsiTheme="majorEastAsia" w:hint="eastAsia"/>
                <w:szCs w:val="21"/>
              </w:rPr>
              <w:t>持家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約231万円</w:t>
            </w:r>
          </w:p>
        </w:tc>
      </w:tr>
      <w:tr w:rsidR="00CD4FCE" w:rsidRPr="00CD4FCE" w:rsidTr="007E514A">
        <w:trPr>
          <w:trHeight w:val="368"/>
        </w:trPr>
        <w:tc>
          <w:tcPr>
            <w:tcW w:w="1129" w:type="dxa"/>
            <w:vMerge/>
          </w:tcPr>
          <w:p w:rsidR="007E514A" w:rsidRPr="00CD4FCE" w:rsidRDefault="007E514A" w:rsidP="005A0007">
            <w:pPr>
              <w:rPr>
                <w:rFonts w:asciiTheme="majorEastAsia" w:eastAsiaTheme="majorEastAsia" w:hAnsiTheme="majorEastAsia"/>
                <w:szCs w:val="21"/>
              </w:rPr>
            </w:pP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保護者2人(41～59歳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、中学生1人(12～15歳</w:t>
            </w:r>
            <w:r w:rsidRPr="00CD4FCE">
              <w:rPr>
                <w:rFonts w:asciiTheme="majorEastAsia" w:eastAsiaTheme="majorEastAsia" w:hAnsiTheme="majorEastAsia"/>
                <w:szCs w:val="21"/>
              </w:rPr>
              <w:t>)</w:t>
            </w:r>
          </w:p>
        </w:tc>
        <w:tc>
          <w:tcPr>
            <w:tcW w:w="850" w:type="dxa"/>
            <w:vAlign w:val="center"/>
          </w:tcPr>
          <w:p w:rsidR="007E514A" w:rsidRPr="00CD4FCE" w:rsidRDefault="007E514A" w:rsidP="005A0007">
            <w:pPr>
              <w:ind w:firstLineChars="50" w:firstLine="105"/>
              <w:rPr>
                <w:rFonts w:asciiTheme="majorEastAsia" w:eastAsiaTheme="majorEastAsia" w:hAnsiTheme="majorEastAsia"/>
                <w:b/>
                <w:szCs w:val="21"/>
              </w:rPr>
            </w:pPr>
            <w:r w:rsidRPr="00CD4FCE">
              <w:rPr>
                <w:rFonts w:asciiTheme="majorEastAsia" w:eastAsiaTheme="majorEastAsia" w:hAnsiTheme="majorEastAsia" w:hint="eastAsia"/>
                <w:b/>
                <w:szCs w:val="21"/>
              </w:rPr>
              <w:t>借家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約243万円</w:t>
            </w:r>
          </w:p>
        </w:tc>
      </w:tr>
      <w:tr w:rsidR="00CD4FCE" w:rsidRPr="00CD4FCE" w:rsidTr="007E514A">
        <w:tc>
          <w:tcPr>
            <w:tcW w:w="1129" w:type="dxa"/>
            <w:vMerge w:val="restart"/>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kern w:val="0"/>
                <w:szCs w:val="21"/>
              </w:rPr>
              <w:t>4人</w:t>
            </w: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保護者2人(41～59歳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、子2人(12～15歳、</w:t>
            </w:r>
            <w:r w:rsidRPr="00CD4FCE">
              <w:rPr>
                <w:rFonts w:asciiTheme="majorEastAsia" w:eastAsiaTheme="majorEastAsia" w:hAnsiTheme="majorEastAsia"/>
                <w:szCs w:val="21"/>
              </w:rPr>
              <w:t>6</w:t>
            </w:r>
            <w:r w:rsidRPr="00CD4FCE">
              <w:rPr>
                <w:rFonts w:asciiTheme="majorEastAsia" w:eastAsiaTheme="majorEastAsia" w:hAnsiTheme="majorEastAsia" w:hint="eastAsia"/>
                <w:szCs w:val="21"/>
              </w:rPr>
              <w:t>～1</w:t>
            </w:r>
            <w:r w:rsidRPr="00CD4FCE">
              <w:rPr>
                <w:rFonts w:asciiTheme="majorEastAsia" w:eastAsiaTheme="majorEastAsia" w:hAnsiTheme="majorEastAsia"/>
                <w:szCs w:val="21"/>
              </w:rPr>
              <w:t>1</w:t>
            </w:r>
            <w:r w:rsidRPr="00CD4FCE">
              <w:rPr>
                <w:rFonts w:asciiTheme="majorEastAsia" w:eastAsiaTheme="majorEastAsia" w:hAnsiTheme="majorEastAsia" w:hint="eastAsia"/>
                <w:szCs w:val="21"/>
              </w:rPr>
              <w:t>歳</w:t>
            </w:r>
            <w:r w:rsidRPr="00CD4FCE">
              <w:rPr>
                <w:rFonts w:asciiTheme="majorEastAsia" w:eastAsiaTheme="majorEastAsia" w:hAnsiTheme="majorEastAsia"/>
                <w:szCs w:val="21"/>
              </w:rPr>
              <w:t>)</w:t>
            </w:r>
          </w:p>
        </w:tc>
        <w:tc>
          <w:tcPr>
            <w:tcW w:w="850" w:type="dxa"/>
            <w:vAlign w:val="center"/>
          </w:tcPr>
          <w:p w:rsidR="007E514A" w:rsidRPr="00CD4FCE" w:rsidRDefault="007E514A" w:rsidP="005A0007">
            <w:pPr>
              <w:ind w:firstLineChars="50" w:firstLine="105"/>
              <w:rPr>
                <w:rFonts w:asciiTheme="majorEastAsia" w:eastAsiaTheme="majorEastAsia" w:hAnsiTheme="majorEastAsia"/>
                <w:szCs w:val="21"/>
              </w:rPr>
            </w:pPr>
            <w:r w:rsidRPr="00CD4FCE">
              <w:rPr>
                <w:rFonts w:asciiTheme="majorEastAsia" w:eastAsiaTheme="majorEastAsia" w:hAnsiTheme="majorEastAsia" w:hint="eastAsia"/>
                <w:szCs w:val="21"/>
              </w:rPr>
              <w:t>持家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約287万円</w:t>
            </w:r>
          </w:p>
        </w:tc>
      </w:tr>
      <w:tr w:rsidR="00CD4FCE" w:rsidRPr="00CD4FCE" w:rsidTr="007E514A">
        <w:trPr>
          <w:trHeight w:val="368"/>
        </w:trPr>
        <w:tc>
          <w:tcPr>
            <w:tcW w:w="1129" w:type="dxa"/>
            <w:vMerge/>
          </w:tcPr>
          <w:p w:rsidR="007E514A" w:rsidRPr="00CD4FCE" w:rsidRDefault="007E514A" w:rsidP="005A0007">
            <w:pPr>
              <w:rPr>
                <w:rFonts w:asciiTheme="majorEastAsia" w:eastAsiaTheme="majorEastAsia" w:hAnsiTheme="majorEastAsia"/>
                <w:szCs w:val="21"/>
              </w:rPr>
            </w:pP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保護者2人(41～59歳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、子2人(12～15歳、</w:t>
            </w:r>
            <w:r w:rsidRPr="00CD4FCE">
              <w:rPr>
                <w:rFonts w:asciiTheme="majorEastAsia" w:eastAsiaTheme="majorEastAsia" w:hAnsiTheme="majorEastAsia"/>
                <w:szCs w:val="21"/>
              </w:rPr>
              <w:t>6</w:t>
            </w:r>
            <w:r w:rsidRPr="00CD4FCE">
              <w:rPr>
                <w:rFonts w:asciiTheme="majorEastAsia" w:eastAsiaTheme="majorEastAsia" w:hAnsiTheme="majorEastAsia" w:hint="eastAsia"/>
                <w:szCs w:val="21"/>
              </w:rPr>
              <w:t>～1</w:t>
            </w:r>
            <w:r w:rsidRPr="00CD4FCE">
              <w:rPr>
                <w:rFonts w:asciiTheme="majorEastAsia" w:eastAsiaTheme="majorEastAsia" w:hAnsiTheme="majorEastAsia"/>
                <w:szCs w:val="21"/>
              </w:rPr>
              <w:t>1</w:t>
            </w:r>
            <w:r w:rsidRPr="00CD4FCE">
              <w:rPr>
                <w:rFonts w:asciiTheme="majorEastAsia" w:eastAsiaTheme="majorEastAsia" w:hAnsiTheme="majorEastAsia" w:hint="eastAsia"/>
                <w:szCs w:val="21"/>
              </w:rPr>
              <w:t>歳</w:t>
            </w:r>
            <w:r w:rsidRPr="00CD4FCE">
              <w:rPr>
                <w:rFonts w:asciiTheme="majorEastAsia" w:eastAsiaTheme="majorEastAsia" w:hAnsiTheme="majorEastAsia"/>
                <w:szCs w:val="21"/>
              </w:rPr>
              <w:t>)</w:t>
            </w:r>
          </w:p>
        </w:tc>
        <w:tc>
          <w:tcPr>
            <w:tcW w:w="850" w:type="dxa"/>
            <w:vAlign w:val="center"/>
          </w:tcPr>
          <w:p w:rsidR="007E514A" w:rsidRPr="00CD4FCE" w:rsidRDefault="007E514A" w:rsidP="005A0007">
            <w:pPr>
              <w:jc w:val="center"/>
              <w:rPr>
                <w:rFonts w:asciiTheme="majorEastAsia" w:eastAsiaTheme="majorEastAsia" w:hAnsiTheme="majorEastAsia"/>
                <w:b/>
                <w:szCs w:val="21"/>
              </w:rPr>
            </w:pPr>
            <w:r w:rsidRPr="00CD4FCE">
              <w:rPr>
                <w:rFonts w:asciiTheme="majorEastAsia" w:eastAsiaTheme="majorEastAsia" w:hAnsiTheme="majorEastAsia" w:hint="eastAsia"/>
                <w:b/>
                <w:szCs w:val="21"/>
              </w:rPr>
              <w:t>借家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約299万円</w:t>
            </w:r>
          </w:p>
        </w:tc>
      </w:tr>
      <w:tr w:rsidR="00CD4FCE" w:rsidRPr="00CD4FCE" w:rsidTr="007E514A">
        <w:trPr>
          <w:trHeight w:val="730"/>
        </w:trPr>
        <w:tc>
          <w:tcPr>
            <w:tcW w:w="1129" w:type="dxa"/>
            <w:vMerge w:val="restart"/>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5人</w:t>
            </w: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保護者2人(41～59歳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w:t>
            </w:r>
          </w:p>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中学生</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小学生,幼児</w:t>
            </w:r>
            <w:r w:rsidRPr="00CD4FCE">
              <w:rPr>
                <w:rFonts w:asciiTheme="majorEastAsia" w:eastAsiaTheme="majorEastAsia" w:hAnsiTheme="majorEastAsia"/>
                <w:szCs w:val="21"/>
              </w:rPr>
              <w:t>3</w:t>
            </w:r>
            <w:r w:rsidRPr="00CD4FCE">
              <w:rPr>
                <w:rFonts w:asciiTheme="majorEastAsia" w:eastAsiaTheme="majorEastAsia" w:hAnsiTheme="majorEastAsia" w:hint="eastAsia"/>
                <w:szCs w:val="21"/>
              </w:rPr>
              <w:t>人(12～15歳、</w:t>
            </w:r>
            <w:r w:rsidRPr="00CD4FCE">
              <w:rPr>
                <w:rFonts w:asciiTheme="majorEastAsia" w:eastAsiaTheme="majorEastAsia" w:hAnsiTheme="majorEastAsia"/>
                <w:szCs w:val="21"/>
              </w:rPr>
              <w:t>6</w:t>
            </w:r>
            <w:r w:rsidRPr="00CD4FCE">
              <w:rPr>
                <w:rFonts w:asciiTheme="majorEastAsia" w:eastAsiaTheme="majorEastAsia" w:hAnsiTheme="majorEastAsia" w:hint="eastAsia"/>
                <w:szCs w:val="21"/>
              </w:rPr>
              <w:t>～1</w:t>
            </w:r>
            <w:r w:rsidRPr="00CD4FCE">
              <w:rPr>
                <w:rFonts w:asciiTheme="majorEastAsia" w:eastAsiaTheme="majorEastAsia" w:hAnsiTheme="majorEastAsia"/>
                <w:szCs w:val="21"/>
              </w:rPr>
              <w:t>1</w:t>
            </w:r>
            <w:r w:rsidRPr="00CD4FCE">
              <w:rPr>
                <w:rFonts w:asciiTheme="majorEastAsia" w:eastAsiaTheme="majorEastAsia" w:hAnsiTheme="majorEastAsia" w:hint="eastAsia"/>
                <w:szCs w:val="21"/>
              </w:rPr>
              <w:t>歳、5～3歳</w:t>
            </w:r>
            <w:r w:rsidRPr="00CD4FCE">
              <w:rPr>
                <w:rFonts w:asciiTheme="majorEastAsia" w:eastAsiaTheme="majorEastAsia" w:hAnsiTheme="majorEastAsia"/>
                <w:szCs w:val="21"/>
              </w:rPr>
              <w:t>)</w:t>
            </w:r>
          </w:p>
        </w:tc>
        <w:tc>
          <w:tcPr>
            <w:tcW w:w="850" w:type="dxa"/>
            <w:vAlign w:val="center"/>
          </w:tcPr>
          <w:p w:rsidR="007E514A" w:rsidRPr="00CD4FCE" w:rsidRDefault="007E514A" w:rsidP="005A0007">
            <w:pPr>
              <w:ind w:firstLineChars="50" w:firstLine="105"/>
              <w:rPr>
                <w:rFonts w:asciiTheme="majorEastAsia" w:eastAsiaTheme="majorEastAsia" w:hAnsiTheme="majorEastAsia"/>
                <w:szCs w:val="21"/>
              </w:rPr>
            </w:pPr>
            <w:r w:rsidRPr="00CD4FCE">
              <w:rPr>
                <w:rFonts w:asciiTheme="majorEastAsia" w:eastAsiaTheme="majorEastAsia" w:hAnsiTheme="majorEastAsia" w:hint="eastAsia"/>
                <w:szCs w:val="21"/>
              </w:rPr>
              <w:t>持家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約321万円</w:t>
            </w:r>
          </w:p>
        </w:tc>
      </w:tr>
      <w:tr w:rsidR="007E514A" w:rsidRPr="00CD4FCE" w:rsidTr="007E514A">
        <w:trPr>
          <w:trHeight w:val="730"/>
        </w:trPr>
        <w:tc>
          <w:tcPr>
            <w:tcW w:w="1129" w:type="dxa"/>
            <w:vMerge/>
          </w:tcPr>
          <w:p w:rsidR="007E514A" w:rsidRPr="00CD4FCE" w:rsidRDefault="007E514A" w:rsidP="005A0007">
            <w:pPr>
              <w:rPr>
                <w:rFonts w:asciiTheme="majorEastAsia" w:eastAsiaTheme="majorEastAsia" w:hAnsiTheme="majorEastAsia"/>
                <w:szCs w:val="21"/>
              </w:rPr>
            </w:pPr>
          </w:p>
        </w:tc>
        <w:tc>
          <w:tcPr>
            <w:tcW w:w="5387" w:type="dxa"/>
          </w:tcPr>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保護者2人(41～59歳</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w:t>
            </w:r>
          </w:p>
          <w:p w:rsidR="007E514A" w:rsidRPr="00CD4FCE" w:rsidRDefault="007E514A" w:rsidP="005A0007">
            <w:pPr>
              <w:rPr>
                <w:rFonts w:asciiTheme="majorEastAsia" w:eastAsiaTheme="majorEastAsia" w:hAnsiTheme="majorEastAsia"/>
                <w:szCs w:val="21"/>
              </w:rPr>
            </w:pPr>
            <w:r w:rsidRPr="00CD4FCE">
              <w:rPr>
                <w:rFonts w:asciiTheme="majorEastAsia" w:eastAsiaTheme="majorEastAsia" w:hAnsiTheme="majorEastAsia" w:hint="eastAsia"/>
                <w:szCs w:val="21"/>
              </w:rPr>
              <w:t>中学生</w:t>
            </w:r>
            <w:r w:rsidRPr="00CD4FCE">
              <w:rPr>
                <w:rFonts w:asciiTheme="majorEastAsia" w:eastAsiaTheme="majorEastAsia" w:hAnsiTheme="majorEastAsia"/>
                <w:szCs w:val="21"/>
              </w:rPr>
              <w:t>,</w:t>
            </w:r>
            <w:r w:rsidRPr="00CD4FCE">
              <w:rPr>
                <w:rFonts w:asciiTheme="majorEastAsia" w:eastAsiaTheme="majorEastAsia" w:hAnsiTheme="majorEastAsia" w:hint="eastAsia"/>
                <w:szCs w:val="21"/>
              </w:rPr>
              <w:t>小学生,幼児</w:t>
            </w:r>
            <w:r w:rsidRPr="00CD4FCE">
              <w:rPr>
                <w:rFonts w:asciiTheme="majorEastAsia" w:eastAsiaTheme="majorEastAsia" w:hAnsiTheme="majorEastAsia"/>
                <w:szCs w:val="21"/>
              </w:rPr>
              <w:t>3</w:t>
            </w:r>
            <w:r w:rsidRPr="00CD4FCE">
              <w:rPr>
                <w:rFonts w:asciiTheme="majorEastAsia" w:eastAsiaTheme="majorEastAsia" w:hAnsiTheme="majorEastAsia" w:hint="eastAsia"/>
                <w:szCs w:val="21"/>
              </w:rPr>
              <w:t>人(12～15歳、</w:t>
            </w:r>
            <w:r w:rsidRPr="00CD4FCE">
              <w:rPr>
                <w:rFonts w:asciiTheme="majorEastAsia" w:eastAsiaTheme="majorEastAsia" w:hAnsiTheme="majorEastAsia"/>
                <w:szCs w:val="21"/>
              </w:rPr>
              <w:t>6</w:t>
            </w:r>
            <w:r w:rsidRPr="00CD4FCE">
              <w:rPr>
                <w:rFonts w:asciiTheme="majorEastAsia" w:eastAsiaTheme="majorEastAsia" w:hAnsiTheme="majorEastAsia" w:hint="eastAsia"/>
                <w:szCs w:val="21"/>
              </w:rPr>
              <w:t>～1</w:t>
            </w:r>
            <w:r w:rsidRPr="00CD4FCE">
              <w:rPr>
                <w:rFonts w:asciiTheme="majorEastAsia" w:eastAsiaTheme="majorEastAsia" w:hAnsiTheme="majorEastAsia"/>
                <w:szCs w:val="21"/>
              </w:rPr>
              <w:t>1</w:t>
            </w:r>
            <w:r w:rsidRPr="00CD4FCE">
              <w:rPr>
                <w:rFonts w:asciiTheme="majorEastAsia" w:eastAsiaTheme="majorEastAsia" w:hAnsiTheme="majorEastAsia" w:hint="eastAsia"/>
                <w:szCs w:val="21"/>
              </w:rPr>
              <w:t>歳、5～3歳</w:t>
            </w:r>
            <w:r w:rsidRPr="00CD4FCE">
              <w:rPr>
                <w:rFonts w:asciiTheme="majorEastAsia" w:eastAsiaTheme="majorEastAsia" w:hAnsiTheme="majorEastAsia"/>
                <w:szCs w:val="21"/>
              </w:rPr>
              <w:t>)</w:t>
            </w:r>
          </w:p>
        </w:tc>
        <w:tc>
          <w:tcPr>
            <w:tcW w:w="850" w:type="dxa"/>
            <w:vAlign w:val="center"/>
          </w:tcPr>
          <w:p w:rsidR="007E514A" w:rsidRPr="00CD4FCE" w:rsidRDefault="007E514A" w:rsidP="005A0007">
            <w:pPr>
              <w:ind w:firstLineChars="50" w:firstLine="105"/>
              <w:rPr>
                <w:rFonts w:asciiTheme="majorEastAsia" w:eastAsiaTheme="majorEastAsia" w:hAnsiTheme="majorEastAsia"/>
                <w:b/>
                <w:szCs w:val="21"/>
              </w:rPr>
            </w:pPr>
            <w:r w:rsidRPr="00CD4FCE">
              <w:rPr>
                <w:rFonts w:asciiTheme="majorEastAsia" w:eastAsiaTheme="majorEastAsia" w:hAnsiTheme="majorEastAsia" w:hint="eastAsia"/>
                <w:b/>
                <w:szCs w:val="21"/>
              </w:rPr>
              <w:t>借家</w:t>
            </w:r>
          </w:p>
        </w:tc>
        <w:tc>
          <w:tcPr>
            <w:tcW w:w="1701" w:type="dxa"/>
            <w:vAlign w:val="center"/>
          </w:tcPr>
          <w:p w:rsidR="007E514A" w:rsidRPr="00CD4FCE" w:rsidRDefault="007E514A" w:rsidP="005A0007">
            <w:pPr>
              <w:jc w:val="center"/>
              <w:rPr>
                <w:rFonts w:asciiTheme="majorEastAsia" w:eastAsiaTheme="majorEastAsia" w:hAnsiTheme="majorEastAsia"/>
                <w:szCs w:val="21"/>
              </w:rPr>
            </w:pPr>
            <w:r w:rsidRPr="00CD4FCE">
              <w:rPr>
                <w:rFonts w:asciiTheme="majorEastAsia" w:eastAsiaTheme="majorEastAsia" w:hAnsiTheme="majorEastAsia" w:hint="eastAsia"/>
                <w:szCs w:val="21"/>
              </w:rPr>
              <w:t>約333万円</w:t>
            </w:r>
          </w:p>
        </w:tc>
      </w:tr>
    </w:tbl>
    <w:p w:rsidR="0019404D" w:rsidRPr="00CD4FCE" w:rsidRDefault="0019404D" w:rsidP="007E514A">
      <w:pPr>
        <w:rPr>
          <w:rFonts w:asciiTheme="majorEastAsia" w:eastAsiaTheme="majorEastAsia" w:hAnsiTheme="majorEastAsia"/>
          <w:sz w:val="24"/>
          <w:szCs w:val="24"/>
        </w:rPr>
      </w:pPr>
    </w:p>
    <w:p w:rsidR="005E4CD4" w:rsidRPr="00CD4FCE" w:rsidRDefault="0019404D" w:rsidP="007E514A">
      <w:pPr>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 xml:space="preserve">　</w:t>
      </w:r>
      <w:r w:rsidR="00A83612" w:rsidRPr="00CD4FCE">
        <w:rPr>
          <w:rFonts w:asciiTheme="majorEastAsia" w:eastAsiaTheme="majorEastAsia" w:hAnsiTheme="majorEastAsia" w:hint="eastAsia"/>
          <w:sz w:val="24"/>
          <w:szCs w:val="24"/>
        </w:rPr>
        <w:t>【注意】上記認定基準所得はあくまで目安であり、世帯</w:t>
      </w:r>
      <w:r w:rsidR="00FD7B32" w:rsidRPr="00CD4FCE">
        <w:rPr>
          <w:rFonts w:asciiTheme="majorEastAsia" w:eastAsiaTheme="majorEastAsia" w:hAnsiTheme="majorEastAsia" w:hint="eastAsia"/>
          <w:sz w:val="24"/>
          <w:szCs w:val="24"/>
        </w:rPr>
        <w:t>構成</w:t>
      </w:r>
      <w:r w:rsidR="00A43975">
        <w:rPr>
          <w:rFonts w:asciiTheme="majorEastAsia" w:eastAsiaTheme="majorEastAsia" w:hAnsiTheme="majorEastAsia" w:hint="eastAsia"/>
          <w:sz w:val="24"/>
          <w:szCs w:val="24"/>
        </w:rPr>
        <w:t>により</w:t>
      </w:r>
      <w:r w:rsidRPr="00CD4FCE">
        <w:rPr>
          <w:rFonts w:asciiTheme="majorEastAsia" w:eastAsiaTheme="majorEastAsia" w:hAnsiTheme="majorEastAsia" w:hint="eastAsia"/>
          <w:sz w:val="24"/>
          <w:szCs w:val="24"/>
        </w:rPr>
        <w:t>変動します。</w:t>
      </w:r>
    </w:p>
    <w:p w:rsidR="00E10CE7" w:rsidRPr="00CD4FCE" w:rsidRDefault="000A07DB" w:rsidP="005E4CD4">
      <w:pPr>
        <w:jc w:val="right"/>
        <w:rPr>
          <w:rFonts w:asciiTheme="majorEastAsia" w:eastAsiaTheme="majorEastAsia" w:hAnsiTheme="majorEastAsia"/>
          <w:sz w:val="24"/>
          <w:szCs w:val="24"/>
        </w:rPr>
      </w:pPr>
      <w:r w:rsidRPr="00CD4FCE">
        <w:rPr>
          <w:rFonts w:ascii="HG丸ｺﾞｼｯｸM-PRO" w:eastAsia="HG丸ｺﾞｼｯｸM-PRO" w:hAnsi="HG丸ｺﾞｼｯｸM-PRO"/>
          <w:noProof/>
        </w:rPr>
        <w:drawing>
          <wp:anchor distT="0" distB="0" distL="114300" distR="114300" simplePos="0" relativeHeight="251719680" behindDoc="1" locked="0" layoutInCell="1" allowOverlap="1" wp14:anchorId="32DCCC6F" wp14:editId="5B9B8E0C">
            <wp:simplePos x="0" y="0"/>
            <wp:positionH relativeFrom="column">
              <wp:posOffset>-211754</wp:posOffset>
            </wp:positionH>
            <wp:positionV relativeFrom="paragraph">
              <wp:posOffset>128528</wp:posOffset>
            </wp:positionV>
            <wp:extent cx="341660" cy="371608"/>
            <wp:effectExtent l="61277" t="72073" r="43498" b="62547"/>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592814">
                      <a:off x="0" y="0"/>
                      <a:ext cx="343581" cy="3736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B14" w:rsidRPr="00CD4FCE" w:rsidRDefault="000A07DB" w:rsidP="007E514A">
      <w:pPr>
        <w:rPr>
          <w:rFonts w:ascii="ＭＳ 明朝" w:eastAsia="ＭＳ 明朝" w:hAnsi="ＭＳ 明朝"/>
          <w:sz w:val="24"/>
          <w:szCs w:val="24"/>
        </w:rPr>
      </w:pPr>
      <w:r w:rsidRPr="00CD4FCE">
        <w:rPr>
          <w:rFonts w:asciiTheme="majorEastAsia" w:eastAsiaTheme="majorEastAsia" w:hAnsiTheme="majorEastAsia" w:hint="eastAsia"/>
          <w:sz w:val="24"/>
          <w:szCs w:val="24"/>
        </w:rPr>
        <w:t xml:space="preserve">　　</w:t>
      </w:r>
      <w:r w:rsidRPr="00CD4FCE">
        <w:rPr>
          <w:rFonts w:asciiTheme="majorEastAsia" w:eastAsiaTheme="majorEastAsia" w:hAnsiTheme="majorEastAsia" w:hint="eastAsia"/>
          <w:b/>
          <w:sz w:val="24"/>
          <w:szCs w:val="24"/>
        </w:rPr>
        <w:t>審査基準</w:t>
      </w:r>
      <w:r w:rsidR="0019404D" w:rsidRPr="00CD4FCE">
        <w:rPr>
          <w:rFonts w:asciiTheme="majorEastAsia" w:eastAsiaTheme="majorEastAsia" w:hAnsiTheme="majorEastAsia" w:hint="eastAsia"/>
          <w:sz w:val="24"/>
          <w:szCs w:val="24"/>
        </w:rPr>
        <w:t xml:space="preserve">　　</w:t>
      </w:r>
      <w:r w:rsidR="00BC3C01" w:rsidRPr="00CD4FCE">
        <w:rPr>
          <w:rFonts w:ascii="ＭＳ 明朝" w:eastAsia="ＭＳ 明朝" w:hAnsi="ＭＳ 明朝" w:hint="eastAsia"/>
          <w:sz w:val="24"/>
          <w:szCs w:val="24"/>
        </w:rPr>
        <w:t>＊以下の審査基準に</w:t>
      </w:r>
      <w:r w:rsidR="0078461F" w:rsidRPr="00CD4FCE">
        <w:rPr>
          <w:rFonts w:ascii="ＭＳ 明朝" w:eastAsia="ＭＳ 明朝" w:hAnsi="ＭＳ 明朝" w:hint="eastAsia"/>
          <w:sz w:val="24"/>
          <w:szCs w:val="24"/>
        </w:rPr>
        <w:t>ついて</w:t>
      </w:r>
      <w:r w:rsidR="0019404D" w:rsidRPr="00CD4FCE">
        <w:rPr>
          <w:rFonts w:ascii="ＭＳ 明朝" w:eastAsia="ＭＳ 明朝" w:hAnsi="ＭＳ 明朝" w:hint="eastAsia"/>
          <w:sz w:val="24"/>
          <w:szCs w:val="24"/>
        </w:rPr>
        <w:t>、市が判定します。</w:t>
      </w:r>
    </w:p>
    <w:p w:rsidR="0019404D" w:rsidRPr="00CD4FCE" w:rsidRDefault="000A07DB" w:rsidP="007E514A">
      <w:pPr>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 xml:space="preserve">　　(</w:t>
      </w:r>
      <w:r w:rsidRPr="00CD4FCE">
        <w:rPr>
          <w:rFonts w:asciiTheme="majorEastAsia" w:eastAsiaTheme="majorEastAsia" w:hAnsiTheme="majorEastAsia"/>
          <w:sz w:val="24"/>
          <w:szCs w:val="24"/>
        </w:rPr>
        <w:t>1)</w:t>
      </w:r>
      <w:r w:rsidRPr="00CD4FCE">
        <w:rPr>
          <w:rFonts w:asciiTheme="majorEastAsia" w:eastAsiaTheme="majorEastAsia" w:hAnsiTheme="majorEastAsia" w:hint="eastAsia"/>
          <w:sz w:val="24"/>
          <w:szCs w:val="24"/>
        </w:rPr>
        <w:t>児童扶養手当の</w:t>
      </w:r>
      <w:r w:rsidR="0019404D" w:rsidRPr="00CD4FCE">
        <w:rPr>
          <w:rFonts w:asciiTheme="majorEastAsia" w:eastAsiaTheme="majorEastAsia" w:hAnsiTheme="majorEastAsia" w:hint="eastAsia"/>
          <w:sz w:val="24"/>
          <w:szCs w:val="24"/>
        </w:rPr>
        <w:t>支給を受けていること</w:t>
      </w:r>
    </w:p>
    <w:p w:rsidR="000A07DB" w:rsidRPr="00CD4FCE" w:rsidRDefault="000A07DB" w:rsidP="007E514A">
      <w:pPr>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 xml:space="preserve">　　(</w:t>
      </w:r>
      <w:r w:rsidRPr="00CD4FCE">
        <w:rPr>
          <w:rFonts w:asciiTheme="majorEastAsia" w:eastAsiaTheme="majorEastAsia" w:hAnsiTheme="majorEastAsia"/>
          <w:sz w:val="24"/>
          <w:szCs w:val="24"/>
        </w:rPr>
        <w:t>2)</w:t>
      </w:r>
      <w:r w:rsidR="0019404D" w:rsidRPr="00CD4FCE">
        <w:rPr>
          <w:rFonts w:asciiTheme="majorEastAsia" w:eastAsiaTheme="majorEastAsia" w:hAnsiTheme="majorEastAsia" w:hint="eastAsia"/>
          <w:sz w:val="24"/>
          <w:szCs w:val="24"/>
        </w:rPr>
        <w:t>同一生計世帯全員の令和5年中の総所得が、認定基準所得以下であること</w:t>
      </w:r>
    </w:p>
    <w:p w:rsidR="00E10CE7" w:rsidRPr="00CD4FCE" w:rsidRDefault="0019404D" w:rsidP="007E514A">
      <w:pPr>
        <w:rPr>
          <w:rFonts w:ascii="ＭＳ 明朝" w:eastAsia="ＭＳ 明朝" w:hAnsi="ＭＳ 明朝"/>
          <w:sz w:val="24"/>
          <w:szCs w:val="24"/>
        </w:rPr>
      </w:pPr>
      <w:r w:rsidRPr="00CD4FCE">
        <w:rPr>
          <w:rFonts w:asciiTheme="majorEastAsia" w:eastAsiaTheme="majorEastAsia" w:hAnsiTheme="majorEastAsia" w:hint="eastAsia"/>
          <w:sz w:val="24"/>
          <w:szCs w:val="24"/>
        </w:rPr>
        <w:t xml:space="preserve">　　</w:t>
      </w:r>
      <w:r w:rsidR="003D6653" w:rsidRPr="00CD4FCE">
        <w:rPr>
          <w:rFonts w:ascii="ＭＳ 明朝" w:eastAsia="ＭＳ 明朝" w:hAnsi="ＭＳ 明朝" w:hint="eastAsia"/>
          <w:sz w:val="24"/>
          <w:szCs w:val="24"/>
        </w:rPr>
        <w:t>〇</w:t>
      </w:r>
      <w:r w:rsidRPr="00CD4FCE">
        <w:rPr>
          <w:rFonts w:ascii="ＭＳ 明朝" w:eastAsia="ＭＳ 明朝" w:hAnsi="ＭＳ 明朝" w:hint="eastAsia"/>
          <w:sz w:val="24"/>
          <w:szCs w:val="24"/>
        </w:rPr>
        <w:t>児童扶養手当の支給を受けていない場合、(</w:t>
      </w:r>
      <w:r w:rsidRPr="00CD4FCE">
        <w:rPr>
          <w:rFonts w:ascii="ＭＳ 明朝" w:eastAsia="ＭＳ 明朝" w:hAnsi="ＭＳ 明朝"/>
          <w:sz w:val="24"/>
          <w:szCs w:val="24"/>
        </w:rPr>
        <w:t>2)</w:t>
      </w:r>
      <w:r w:rsidRPr="00CD4FCE">
        <w:rPr>
          <w:rFonts w:ascii="ＭＳ 明朝" w:eastAsia="ＭＳ 明朝" w:hAnsi="ＭＳ 明朝" w:hint="eastAsia"/>
          <w:sz w:val="24"/>
          <w:szCs w:val="24"/>
        </w:rPr>
        <w:t>の基準により審査し、判定します。</w:t>
      </w:r>
    </w:p>
    <w:p w:rsidR="009353EE" w:rsidRPr="00CD4FCE" w:rsidRDefault="0019404D" w:rsidP="007E514A">
      <w:pPr>
        <w:rPr>
          <w:rFonts w:ascii="ＭＳ 明朝" w:eastAsia="ＭＳ 明朝" w:hAnsi="ＭＳ 明朝"/>
          <w:sz w:val="24"/>
          <w:szCs w:val="24"/>
        </w:rPr>
      </w:pPr>
      <w:r w:rsidRPr="00CD4FCE">
        <w:rPr>
          <w:rFonts w:ascii="ＭＳ 明朝" w:eastAsia="ＭＳ 明朝" w:hAnsi="ＭＳ 明朝" w:hint="eastAsia"/>
          <w:sz w:val="24"/>
          <w:szCs w:val="24"/>
        </w:rPr>
        <w:t xml:space="preserve">　　</w:t>
      </w:r>
      <w:r w:rsidR="003D6653" w:rsidRPr="00CD4FCE">
        <w:rPr>
          <w:rFonts w:ascii="ＭＳ 明朝" w:eastAsia="ＭＳ 明朝" w:hAnsi="ＭＳ 明朝" w:hint="eastAsia"/>
          <w:sz w:val="24"/>
          <w:szCs w:val="24"/>
        </w:rPr>
        <w:t>〇</w:t>
      </w:r>
      <w:r w:rsidR="009353EE" w:rsidRPr="00CD4FCE">
        <w:rPr>
          <w:rFonts w:ascii="ＭＳ 明朝" w:eastAsia="ＭＳ 明朝" w:hAnsi="ＭＳ 明朝" w:hint="eastAsia"/>
          <w:sz w:val="24"/>
          <w:szCs w:val="24"/>
          <w:u w:val="single"/>
        </w:rPr>
        <w:t>同じ住所地に在住する</w:t>
      </w:r>
      <w:r w:rsidR="0054791B" w:rsidRPr="00CD4FCE">
        <w:rPr>
          <w:rFonts w:ascii="ＭＳ 明朝" w:eastAsia="ＭＳ 明朝" w:hAnsi="ＭＳ 明朝" w:hint="eastAsia"/>
          <w:sz w:val="24"/>
          <w:szCs w:val="24"/>
          <w:u w:val="single"/>
        </w:rPr>
        <w:t>配偶者、</w:t>
      </w:r>
      <w:r w:rsidR="009353EE" w:rsidRPr="00CD4FCE">
        <w:rPr>
          <w:rFonts w:ascii="ＭＳ 明朝" w:eastAsia="ＭＳ 明朝" w:hAnsi="ＭＳ 明朝" w:hint="eastAsia"/>
          <w:sz w:val="24"/>
          <w:szCs w:val="24"/>
          <w:u w:val="single"/>
        </w:rPr>
        <w:t>親族</w:t>
      </w:r>
      <w:r w:rsidR="0054791B" w:rsidRPr="00CD4FCE">
        <w:rPr>
          <w:rFonts w:ascii="ＭＳ 明朝" w:eastAsia="ＭＳ 明朝" w:hAnsi="ＭＳ 明朝" w:hint="eastAsia"/>
          <w:sz w:val="24"/>
          <w:szCs w:val="24"/>
          <w:u w:val="single"/>
        </w:rPr>
        <w:t>、同居人は</w:t>
      </w:r>
      <w:r w:rsidR="009353EE" w:rsidRPr="00CD4FCE">
        <w:rPr>
          <w:rFonts w:ascii="ＭＳ 明朝" w:eastAsia="ＭＳ 明朝" w:hAnsi="ＭＳ 明朝" w:hint="eastAsia"/>
          <w:sz w:val="24"/>
          <w:szCs w:val="24"/>
          <w:u w:val="single"/>
        </w:rPr>
        <w:t>、原則同一生計</w:t>
      </w:r>
      <w:r w:rsidR="009353EE" w:rsidRPr="00CD4FCE">
        <w:rPr>
          <w:rFonts w:ascii="ＭＳ 明朝" w:eastAsia="ＭＳ 明朝" w:hAnsi="ＭＳ 明朝" w:hint="eastAsia"/>
          <w:sz w:val="24"/>
          <w:szCs w:val="24"/>
        </w:rPr>
        <w:t>とみなします。</w:t>
      </w:r>
    </w:p>
    <w:p w:rsidR="0019404D" w:rsidRPr="00CD4FCE" w:rsidRDefault="0054791B" w:rsidP="007E514A">
      <w:pPr>
        <w:rPr>
          <w:rFonts w:ascii="ＭＳ 明朝" w:eastAsia="ＭＳ 明朝" w:hAnsi="ＭＳ 明朝"/>
          <w:sz w:val="24"/>
          <w:szCs w:val="24"/>
        </w:rPr>
      </w:pPr>
      <w:r w:rsidRPr="00CD4FCE">
        <w:rPr>
          <w:rFonts w:ascii="ＭＳ 明朝" w:eastAsia="ＭＳ 明朝" w:hAnsi="ＭＳ 明朝" w:hint="eastAsia"/>
          <w:sz w:val="24"/>
          <w:szCs w:val="24"/>
        </w:rPr>
        <w:t xml:space="preserve">　　　</w:t>
      </w:r>
      <w:r w:rsidRPr="00CD4FCE">
        <w:rPr>
          <w:rFonts w:ascii="ＭＳ 明朝" w:eastAsia="ＭＳ 明朝" w:hAnsi="ＭＳ 明朝" w:hint="eastAsia"/>
          <w:sz w:val="24"/>
          <w:szCs w:val="24"/>
          <w:u w:val="single"/>
        </w:rPr>
        <w:t>世帯分離で世帯を分けている場合も、同一生計世帯</w:t>
      </w:r>
      <w:r w:rsidRPr="00CD4FCE">
        <w:rPr>
          <w:rFonts w:ascii="ＭＳ 明朝" w:eastAsia="ＭＳ 明朝" w:hAnsi="ＭＳ 明朝" w:hint="eastAsia"/>
          <w:sz w:val="24"/>
          <w:szCs w:val="24"/>
        </w:rPr>
        <w:t>とみなします。</w:t>
      </w:r>
    </w:p>
    <w:p w:rsidR="00472B14" w:rsidRPr="00CD4FCE" w:rsidRDefault="00BF2EFF" w:rsidP="00BF2EFF">
      <w:pPr>
        <w:jc w:val="right"/>
        <w:rPr>
          <w:rFonts w:asciiTheme="majorEastAsia" w:eastAsiaTheme="majorEastAsia" w:hAnsiTheme="majorEastAsia"/>
          <w:sz w:val="24"/>
          <w:szCs w:val="24"/>
        </w:rPr>
      </w:pPr>
      <w:r w:rsidRPr="00CD4FCE">
        <w:rPr>
          <w:rFonts w:asciiTheme="majorEastAsia" w:eastAsiaTheme="majorEastAsia" w:hAnsiTheme="majorEastAsia" w:hint="eastAsia"/>
          <w:sz w:val="24"/>
          <w:szCs w:val="24"/>
        </w:rPr>
        <w:t>【</w:t>
      </w:r>
      <w:r w:rsidRPr="00CD4FCE">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裏面もご確認ください</w:t>
      </w:r>
      <w:r w:rsidRPr="00CD4FCE">
        <w:rPr>
          <w:rFonts w:asciiTheme="majorEastAsia" w:eastAsiaTheme="majorEastAsia" w:hAnsiTheme="majorEastAsia" w:hint="eastAsia"/>
          <w:sz w:val="24"/>
          <w:szCs w:val="24"/>
        </w:rPr>
        <w:t>】</w:t>
      </w:r>
    </w:p>
    <w:p w:rsidR="007E514A" w:rsidRPr="00CD4FCE" w:rsidRDefault="00E10CE7" w:rsidP="007E514A">
      <w:pPr>
        <w:rPr>
          <w:rFonts w:asciiTheme="majorEastAsia" w:eastAsiaTheme="majorEastAsia" w:hAnsiTheme="majorEastAsia"/>
          <w:sz w:val="24"/>
          <w:szCs w:val="24"/>
        </w:rPr>
      </w:pPr>
      <w:r w:rsidRPr="00CD4FCE">
        <w:rPr>
          <w:rFonts w:ascii="HG丸ｺﾞｼｯｸM-PRO" w:eastAsia="HG丸ｺﾞｼｯｸM-PRO" w:hAnsi="HG丸ｺﾞｼｯｸM-PRO"/>
          <w:noProof/>
        </w:rPr>
        <w:lastRenderedPageBreak/>
        <w:drawing>
          <wp:anchor distT="0" distB="0" distL="114300" distR="114300" simplePos="0" relativeHeight="251717632" behindDoc="1" locked="0" layoutInCell="1" allowOverlap="1" wp14:anchorId="42E99476" wp14:editId="15F14CA2">
            <wp:simplePos x="0" y="0"/>
            <wp:positionH relativeFrom="column">
              <wp:posOffset>-267358</wp:posOffset>
            </wp:positionH>
            <wp:positionV relativeFrom="paragraph">
              <wp:posOffset>116457</wp:posOffset>
            </wp:positionV>
            <wp:extent cx="498974" cy="373852"/>
            <wp:effectExtent l="19050" t="38100" r="34925" b="266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37937">
                      <a:off x="0" y="0"/>
                      <a:ext cx="504974" cy="3783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DD5" w:rsidRPr="00CD4FCE" w:rsidRDefault="00E10CE7" w:rsidP="00E10CE7">
      <w:pPr>
        <w:rPr>
          <w:rFonts w:asciiTheme="majorEastAsia" w:eastAsiaTheme="majorEastAsia" w:hAnsiTheme="majorEastAsia"/>
          <w:b/>
          <w:sz w:val="24"/>
          <w:szCs w:val="24"/>
        </w:rPr>
      </w:pPr>
      <w:r w:rsidRPr="00CD4FCE">
        <w:rPr>
          <w:rFonts w:ascii="HG丸ｺﾞｼｯｸM-PRO" w:eastAsia="HG丸ｺﾞｼｯｸM-PRO" w:hAnsi="HG丸ｺﾞｼｯｸM-PRO" w:hint="eastAsia"/>
          <w:b/>
        </w:rPr>
        <w:t xml:space="preserve">　　　</w:t>
      </w:r>
      <w:r w:rsidRPr="00CD4FCE">
        <w:rPr>
          <w:rFonts w:asciiTheme="majorEastAsia" w:eastAsiaTheme="majorEastAsia" w:hAnsiTheme="majorEastAsia" w:hint="eastAsia"/>
          <w:b/>
          <w:sz w:val="24"/>
          <w:szCs w:val="24"/>
        </w:rPr>
        <w:t>援助の内容（費目、対象、年間支給予定額）</w:t>
      </w:r>
    </w:p>
    <w:p w:rsidR="00E10CE7" w:rsidRPr="00CD4FCE" w:rsidRDefault="00E10CE7" w:rsidP="00E10CE7">
      <w:pPr>
        <w:rPr>
          <w:rFonts w:ascii="HG丸ｺﾞｼｯｸM-PRO" w:eastAsia="HG丸ｺﾞｼｯｸM-PRO" w:hAnsi="HG丸ｺﾞｼｯｸM-PRO"/>
        </w:rPr>
      </w:pPr>
    </w:p>
    <w:tbl>
      <w:tblPr>
        <w:tblStyle w:val="1"/>
        <w:tblW w:w="9639" w:type="dxa"/>
        <w:tblInd w:w="-5" w:type="dxa"/>
        <w:tblLayout w:type="fixed"/>
        <w:tblCellMar>
          <w:left w:w="85" w:type="dxa"/>
          <w:right w:w="85" w:type="dxa"/>
        </w:tblCellMar>
        <w:tblLook w:val="04A0" w:firstRow="1" w:lastRow="0" w:firstColumn="1" w:lastColumn="0" w:noHBand="0" w:noVBand="1"/>
      </w:tblPr>
      <w:tblGrid>
        <w:gridCol w:w="3119"/>
        <w:gridCol w:w="3402"/>
        <w:gridCol w:w="1559"/>
        <w:gridCol w:w="1559"/>
      </w:tblGrid>
      <w:tr w:rsidR="00CD4FCE" w:rsidRPr="00CD4FCE" w:rsidTr="00A97DD0">
        <w:trPr>
          <w:trHeight w:val="380"/>
        </w:trPr>
        <w:tc>
          <w:tcPr>
            <w:tcW w:w="6521" w:type="dxa"/>
            <w:gridSpan w:val="2"/>
            <w:vMerge w:val="restart"/>
            <w:vAlign w:val="center"/>
          </w:tcPr>
          <w:p w:rsidR="00893EE2" w:rsidRPr="00CD4FCE" w:rsidRDefault="00893EE2" w:rsidP="00D53B34">
            <w:pPr>
              <w:kinsoku w:val="0"/>
              <w:overflowPunct w:val="0"/>
              <w:autoSpaceDE w:val="0"/>
              <w:autoSpaceDN w:val="0"/>
              <w:adjustRightInd w:val="0"/>
              <w:snapToGrid w:val="0"/>
              <w:jc w:val="center"/>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費　　目</w:t>
            </w:r>
          </w:p>
          <w:p w:rsidR="000D2891" w:rsidRPr="00CD4FCE" w:rsidRDefault="000D2891" w:rsidP="00D53B34">
            <w:pPr>
              <w:kinsoku w:val="0"/>
              <w:overflowPunct w:val="0"/>
              <w:autoSpaceDE w:val="0"/>
              <w:autoSpaceDN w:val="0"/>
              <w:adjustRightInd w:val="0"/>
              <w:snapToGrid w:val="0"/>
              <w:jc w:val="center"/>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w:t>
            </w:r>
            <w:r w:rsidRPr="00CD4FCE">
              <w:rPr>
                <w:rFonts w:asciiTheme="majorEastAsia" w:eastAsiaTheme="majorEastAsia" w:hAnsiTheme="majorEastAsia" w:hint="eastAsia"/>
                <w:sz w:val="20"/>
                <w:szCs w:val="20"/>
                <w:u w:val="single"/>
              </w:rPr>
              <w:t>新入学学用品費以外はすべて、上限金額を記載し</w:t>
            </w:r>
            <w:r w:rsidRPr="00CD4FCE">
              <w:rPr>
                <w:rFonts w:asciiTheme="majorEastAsia" w:eastAsiaTheme="majorEastAsia" w:hAnsiTheme="majorEastAsia" w:hint="eastAsia"/>
                <w:sz w:val="20"/>
                <w:szCs w:val="20"/>
              </w:rPr>
              <w:t>ています。</w:t>
            </w:r>
          </w:p>
        </w:tc>
        <w:tc>
          <w:tcPr>
            <w:tcW w:w="3118" w:type="dxa"/>
            <w:gridSpan w:val="2"/>
            <w:vAlign w:val="center"/>
          </w:tcPr>
          <w:p w:rsidR="00893EE2" w:rsidRPr="00CD4FCE" w:rsidRDefault="00893EE2" w:rsidP="00D53B34">
            <w:pPr>
              <w:kinsoku w:val="0"/>
              <w:overflowPunct w:val="0"/>
              <w:autoSpaceDE w:val="0"/>
              <w:autoSpaceDN w:val="0"/>
              <w:adjustRightInd w:val="0"/>
              <w:snapToGrid w:val="0"/>
              <w:jc w:val="center"/>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年間支給予定額(円)</w:t>
            </w:r>
          </w:p>
        </w:tc>
      </w:tr>
      <w:tr w:rsidR="00CD4FCE" w:rsidRPr="00CD4FCE" w:rsidTr="00A97DD0">
        <w:trPr>
          <w:trHeight w:val="380"/>
        </w:trPr>
        <w:tc>
          <w:tcPr>
            <w:tcW w:w="6521" w:type="dxa"/>
            <w:gridSpan w:val="2"/>
            <w:vMerge/>
            <w:vAlign w:val="center"/>
          </w:tcPr>
          <w:p w:rsidR="00893EE2" w:rsidRPr="00CD4FCE" w:rsidRDefault="00893EE2" w:rsidP="00D53B34">
            <w:pPr>
              <w:kinsoku w:val="0"/>
              <w:overflowPunct w:val="0"/>
              <w:autoSpaceDE w:val="0"/>
              <w:autoSpaceDN w:val="0"/>
              <w:adjustRightInd w:val="0"/>
              <w:snapToGrid w:val="0"/>
              <w:textAlignment w:val="center"/>
              <w:rPr>
                <w:rFonts w:asciiTheme="majorEastAsia" w:eastAsiaTheme="majorEastAsia" w:hAnsiTheme="majorEastAsia"/>
                <w:sz w:val="20"/>
                <w:szCs w:val="20"/>
              </w:rPr>
            </w:pPr>
          </w:p>
        </w:tc>
        <w:tc>
          <w:tcPr>
            <w:tcW w:w="1559" w:type="dxa"/>
            <w:vAlign w:val="center"/>
          </w:tcPr>
          <w:p w:rsidR="00893EE2" w:rsidRPr="00CD4FCE" w:rsidRDefault="00893EE2" w:rsidP="00D53B34">
            <w:pPr>
              <w:kinsoku w:val="0"/>
              <w:overflowPunct w:val="0"/>
              <w:autoSpaceDE w:val="0"/>
              <w:autoSpaceDN w:val="0"/>
              <w:adjustRightInd w:val="0"/>
              <w:snapToGrid w:val="0"/>
              <w:jc w:val="center"/>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小学校</w:t>
            </w:r>
          </w:p>
        </w:tc>
        <w:tc>
          <w:tcPr>
            <w:tcW w:w="1559" w:type="dxa"/>
            <w:vAlign w:val="center"/>
          </w:tcPr>
          <w:p w:rsidR="00893EE2" w:rsidRPr="00CD4FCE" w:rsidRDefault="00893EE2" w:rsidP="00D53B34">
            <w:pPr>
              <w:kinsoku w:val="0"/>
              <w:overflowPunct w:val="0"/>
              <w:autoSpaceDE w:val="0"/>
              <w:autoSpaceDN w:val="0"/>
              <w:adjustRightInd w:val="0"/>
              <w:snapToGrid w:val="0"/>
              <w:jc w:val="center"/>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中学校</w:t>
            </w:r>
          </w:p>
        </w:tc>
      </w:tr>
      <w:tr w:rsidR="00CD4FCE" w:rsidRPr="00CD4FCE" w:rsidTr="00A05846">
        <w:trPr>
          <w:trHeight w:val="380"/>
        </w:trPr>
        <w:tc>
          <w:tcPr>
            <w:tcW w:w="3119" w:type="dxa"/>
            <w:vMerge w:val="restart"/>
            <w:vAlign w:val="center"/>
          </w:tcPr>
          <w:p w:rsidR="00893EE2" w:rsidRPr="00CD4FCE" w:rsidRDefault="00893EE2" w:rsidP="00D53B34">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学用品費等</w:t>
            </w:r>
            <w:r w:rsidR="000613EE" w:rsidRPr="00CD4FCE">
              <w:rPr>
                <w:rFonts w:asciiTheme="majorEastAsia" w:eastAsiaTheme="majorEastAsia" w:hAnsiTheme="majorEastAsia" w:hint="eastAsia"/>
                <w:sz w:val="20"/>
                <w:szCs w:val="20"/>
              </w:rPr>
              <w:t>【＊】</w:t>
            </w:r>
            <w:r w:rsidRPr="00CD4FCE">
              <w:rPr>
                <w:rFonts w:asciiTheme="majorEastAsia" w:eastAsiaTheme="majorEastAsia" w:hAnsiTheme="majorEastAsia" w:hint="eastAsia"/>
                <w:sz w:val="20"/>
                <w:szCs w:val="20"/>
              </w:rPr>
              <w:t>(</w:t>
            </w:r>
            <w:r w:rsidR="00DA2B0B" w:rsidRPr="00CD4FCE">
              <w:rPr>
                <w:rFonts w:asciiTheme="majorEastAsia" w:eastAsiaTheme="majorEastAsia" w:hAnsiTheme="majorEastAsia" w:hint="eastAsia"/>
                <w:sz w:val="20"/>
                <w:szCs w:val="20"/>
              </w:rPr>
              <w:t>上限あり</w:t>
            </w:r>
            <w:r w:rsidRPr="00CD4FCE">
              <w:rPr>
                <w:rFonts w:asciiTheme="majorEastAsia" w:eastAsiaTheme="majorEastAsia" w:hAnsiTheme="majorEastAsia" w:hint="eastAsia"/>
                <w:sz w:val="20"/>
                <w:szCs w:val="20"/>
              </w:rPr>
              <w:t>)</w:t>
            </w:r>
          </w:p>
          <w:p w:rsidR="00893EE2" w:rsidRPr="00CD4FCE" w:rsidRDefault="00A05846" w:rsidP="00D53B34">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学校で使用する学用品</w:t>
            </w:r>
            <w:r w:rsidR="00893EE2" w:rsidRPr="00CD4FCE">
              <w:rPr>
                <w:rFonts w:asciiTheme="majorEastAsia" w:eastAsiaTheme="majorEastAsia" w:hAnsiTheme="majorEastAsia" w:hint="eastAsia"/>
                <w:sz w:val="20"/>
                <w:szCs w:val="20"/>
              </w:rPr>
              <w:t>の購入費</w:t>
            </w:r>
          </w:p>
        </w:tc>
        <w:tc>
          <w:tcPr>
            <w:tcW w:w="3402" w:type="dxa"/>
            <w:vAlign w:val="center"/>
          </w:tcPr>
          <w:p w:rsidR="00893EE2" w:rsidRPr="00CD4FCE" w:rsidRDefault="00893EE2" w:rsidP="00D53B34">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学用品費（1年生）</w:t>
            </w:r>
          </w:p>
        </w:tc>
        <w:tc>
          <w:tcPr>
            <w:tcW w:w="1559" w:type="dxa"/>
            <w:vAlign w:val="center"/>
          </w:tcPr>
          <w:p w:rsidR="00893EE2" w:rsidRPr="00CD4FCE" w:rsidRDefault="00893EE2" w:rsidP="00D53B34">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11,420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c>
          <w:tcPr>
            <w:tcW w:w="1559" w:type="dxa"/>
            <w:vAlign w:val="center"/>
          </w:tcPr>
          <w:p w:rsidR="00893EE2" w:rsidRPr="00CD4FCE" w:rsidRDefault="00893EE2" w:rsidP="00D53B34">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22,320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r>
      <w:tr w:rsidR="00CD4FCE" w:rsidRPr="00CD4FCE" w:rsidTr="00A05846">
        <w:trPr>
          <w:trHeight w:val="380"/>
        </w:trPr>
        <w:tc>
          <w:tcPr>
            <w:tcW w:w="3119" w:type="dxa"/>
            <w:vMerge/>
            <w:vAlign w:val="center"/>
          </w:tcPr>
          <w:p w:rsidR="00893EE2" w:rsidRPr="00CD4FCE" w:rsidRDefault="00893EE2" w:rsidP="00D53B34">
            <w:pPr>
              <w:kinsoku w:val="0"/>
              <w:overflowPunct w:val="0"/>
              <w:autoSpaceDE w:val="0"/>
              <w:autoSpaceDN w:val="0"/>
              <w:adjustRightInd w:val="0"/>
              <w:snapToGrid w:val="0"/>
              <w:textAlignment w:val="center"/>
              <w:rPr>
                <w:rFonts w:asciiTheme="majorEastAsia" w:eastAsiaTheme="majorEastAsia" w:hAnsiTheme="majorEastAsia"/>
                <w:sz w:val="20"/>
                <w:szCs w:val="20"/>
              </w:rPr>
            </w:pPr>
          </w:p>
        </w:tc>
        <w:tc>
          <w:tcPr>
            <w:tcW w:w="3402" w:type="dxa"/>
            <w:vAlign w:val="center"/>
          </w:tcPr>
          <w:p w:rsidR="00893EE2" w:rsidRPr="00CD4FCE" w:rsidRDefault="00893EE2" w:rsidP="00D53B34">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学用品費・通学用品費（2年生</w:t>
            </w:r>
            <w:r w:rsidR="00A05846" w:rsidRPr="00CD4FCE">
              <w:rPr>
                <w:rFonts w:asciiTheme="majorEastAsia" w:eastAsiaTheme="majorEastAsia" w:hAnsiTheme="majorEastAsia" w:hint="eastAsia"/>
                <w:sz w:val="20"/>
                <w:szCs w:val="20"/>
              </w:rPr>
              <w:t>以上</w:t>
            </w:r>
            <w:r w:rsidRPr="00CD4FCE">
              <w:rPr>
                <w:rFonts w:asciiTheme="majorEastAsia" w:eastAsiaTheme="majorEastAsia" w:hAnsiTheme="majorEastAsia" w:hint="eastAsia"/>
                <w:sz w:val="20"/>
                <w:szCs w:val="20"/>
              </w:rPr>
              <w:t>）</w:t>
            </w:r>
          </w:p>
        </w:tc>
        <w:tc>
          <w:tcPr>
            <w:tcW w:w="1559" w:type="dxa"/>
            <w:vAlign w:val="center"/>
          </w:tcPr>
          <w:p w:rsidR="00893EE2" w:rsidRPr="00CD4FCE" w:rsidRDefault="00893EE2" w:rsidP="00D53B34">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13,650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c>
          <w:tcPr>
            <w:tcW w:w="1559" w:type="dxa"/>
            <w:vAlign w:val="center"/>
          </w:tcPr>
          <w:p w:rsidR="00893EE2" w:rsidRPr="00CD4FCE" w:rsidRDefault="00893EE2" w:rsidP="00D53B34">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24,550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r>
      <w:tr w:rsidR="00CD4FCE" w:rsidRPr="00CD4FCE" w:rsidTr="00A97DD0">
        <w:trPr>
          <w:trHeight w:val="380"/>
        </w:trPr>
        <w:tc>
          <w:tcPr>
            <w:tcW w:w="6521" w:type="dxa"/>
            <w:gridSpan w:val="2"/>
            <w:vAlign w:val="center"/>
          </w:tcPr>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新入学学用品費（４月認定の新１年生のみ）　【定額支給】</w:t>
            </w:r>
          </w:p>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＊入学前に支給を受けた場合は、対象外です。</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40,600</w:t>
            </w:r>
            <w:r w:rsidR="00447CEF" w:rsidRPr="00CD4FCE">
              <w:rPr>
                <w:rFonts w:asciiTheme="majorEastAsia" w:eastAsiaTheme="majorEastAsia" w:hAnsiTheme="majorEastAsia"/>
                <w:sz w:val="20"/>
                <w:szCs w:val="20"/>
              </w:rPr>
              <w:t>(</w:t>
            </w:r>
            <w:r w:rsidR="00447CEF" w:rsidRPr="00CD4FCE">
              <w:rPr>
                <w:rFonts w:asciiTheme="majorEastAsia" w:eastAsiaTheme="majorEastAsia" w:hAnsiTheme="majorEastAsia" w:hint="eastAsia"/>
                <w:sz w:val="20"/>
                <w:szCs w:val="20"/>
              </w:rPr>
              <w:t>定額</w:t>
            </w:r>
            <w:r w:rsidR="00447CEF" w:rsidRPr="00CD4FCE">
              <w:rPr>
                <w:rFonts w:asciiTheme="majorEastAsia" w:eastAsiaTheme="majorEastAsia" w:hAnsiTheme="majorEastAsia"/>
                <w:sz w:val="20"/>
                <w:szCs w:val="20"/>
              </w:rPr>
              <w:t>)</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47,400</w:t>
            </w:r>
            <w:r w:rsidR="00447CEF" w:rsidRPr="00CD4FCE">
              <w:rPr>
                <w:rFonts w:asciiTheme="majorEastAsia" w:eastAsiaTheme="majorEastAsia" w:hAnsiTheme="majorEastAsia"/>
                <w:sz w:val="20"/>
                <w:szCs w:val="20"/>
              </w:rPr>
              <w:t>(</w:t>
            </w:r>
            <w:r w:rsidR="00447CEF" w:rsidRPr="00CD4FCE">
              <w:rPr>
                <w:rFonts w:asciiTheme="majorEastAsia" w:eastAsiaTheme="majorEastAsia" w:hAnsiTheme="majorEastAsia" w:hint="eastAsia"/>
                <w:sz w:val="20"/>
                <w:szCs w:val="20"/>
              </w:rPr>
              <w:t>定額</w:t>
            </w:r>
            <w:r w:rsidR="00447CEF" w:rsidRPr="00CD4FCE">
              <w:rPr>
                <w:rFonts w:asciiTheme="majorEastAsia" w:eastAsiaTheme="majorEastAsia" w:hAnsiTheme="majorEastAsia"/>
                <w:sz w:val="20"/>
                <w:szCs w:val="20"/>
              </w:rPr>
              <w:t>)</w:t>
            </w:r>
          </w:p>
        </w:tc>
      </w:tr>
      <w:tr w:rsidR="00CD4FCE" w:rsidRPr="00CD4FCE" w:rsidTr="00A05846">
        <w:trPr>
          <w:trHeight w:val="380"/>
        </w:trPr>
        <w:tc>
          <w:tcPr>
            <w:tcW w:w="3119" w:type="dxa"/>
            <w:vMerge w:val="restart"/>
            <w:vAlign w:val="center"/>
          </w:tcPr>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校外活動等参加費</w:t>
            </w:r>
          </w:p>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交通費･見学料など（上限あり）</w:t>
            </w:r>
          </w:p>
        </w:tc>
        <w:tc>
          <w:tcPr>
            <w:tcW w:w="3402" w:type="dxa"/>
            <w:vAlign w:val="center"/>
          </w:tcPr>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宿泊を伴わないもの</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1,570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2,270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r>
      <w:tr w:rsidR="00CD4FCE" w:rsidRPr="00CD4FCE" w:rsidTr="00A05846">
        <w:trPr>
          <w:trHeight w:val="380"/>
        </w:trPr>
        <w:tc>
          <w:tcPr>
            <w:tcW w:w="3119" w:type="dxa"/>
            <w:vMerge/>
            <w:vAlign w:val="center"/>
          </w:tcPr>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p>
        </w:tc>
        <w:tc>
          <w:tcPr>
            <w:tcW w:w="3402" w:type="dxa"/>
            <w:vAlign w:val="center"/>
          </w:tcPr>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1"/>
                <w:szCs w:val="21"/>
              </w:rPr>
            </w:pPr>
            <w:r w:rsidRPr="00CD4FCE">
              <w:rPr>
                <w:rFonts w:asciiTheme="majorEastAsia" w:eastAsiaTheme="majorEastAsia" w:hAnsiTheme="majorEastAsia" w:hint="eastAsia"/>
                <w:sz w:val="20"/>
                <w:szCs w:val="20"/>
              </w:rPr>
              <w:t>宿泊を伴うもの（年１回）</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3,620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6,100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r>
      <w:tr w:rsidR="00CD4FCE" w:rsidRPr="00CD4FCE" w:rsidTr="00A97DD0">
        <w:trPr>
          <w:trHeight w:val="380"/>
        </w:trPr>
        <w:tc>
          <w:tcPr>
            <w:tcW w:w="6521" w:type="dxa"/>
            <w:gridSpan w:val="2"/>
            <w:vAlign w:val="center"/>
          </w:tcPr>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修学旅行費（上限あり）</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21,490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c>
          <w:tcPr>
            <w:tcW w:w="1559" w:type="dxa"/>
            <w:vAlign w:val="center"/>
          </w:tcPr>
          <w:p w:rsidR="000D2891" w:rsidRPr="00CD4FCE" w:rsidRDefault="000D2891" w:rsidP="000D2891">
            <w:pPr>
              <w:kinsoku w:val="0"/>
              <w:overflowPunct w:val="0"/>
              <w:autoSpaceDE w:val="0"/>
              <w:autoSpaceDN w:val="0"/>
              <w:adjustRightInd w:val="0"/>
              <w:snapToGrid w:val="0"/>
              <w:jc w:val="right"/>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57,590</w:t>
            </w:r>
            <w:r w:rsidR="00A97DD0" w:rsidRPr="00CD4FCE">
              <w:rPr>
                <w:rFonts w:asciiTheme="majorEastAsia" w:eastAsiaTheme="majorEastAsia" w:hAnsiTheme="majorEastAsia"/>
                <w:sz w:val="20"/>
                <w:szCs w:val="20"/>
              </w:rPr>
              <w:t>(</w:t>
            </w:r>
            <w:r w:rsidR="00A97DD0" w:rsidRPr="00CD4FCE">
              <w:rPr>
                <w:rFonts w:asciiTheme="majorEastAsia" w:eastAsiaTheme="majorEastAsia" w:hAnsiTheme="majorEastAsia" w:hint="eastAsia"/>
                <w:sz w:val="20"/>
                <w:szCs w:val="20"/>
              </w:rPr>
              <w:t>上限</w:t>
            </w:r>
            <w:r w:rsidR="00A97DD0" w:rsidRPr="00CD4FCE">
              <w:rPr>
                <w:rFonts w:asciiTheme="majorEastAsia" w:eastAsiaTheme="majorEastAsia" w:hAnsiTheme="majorEastAsia"/>
                <w:sz w:val="20"/>
                <w:szCs w:val="20"/>
              </w:rPr>
              <w:t>)</w:t>
            </w:r>
          </w:p>
        </w:tc>
      </w:tr>
      <w:tr w:rsidR="00CD4FCE" w:rsidRPr="00CD4FCE" w:rsidTr="00A97DD0">
        <w:trPr>
          <w:trHeight w:val="380"/>
        </w:trPr>
        <w:tc>
          <w:tcPr>
            <w:tcW w:w="6521" w:type="dxa"/>
            <w:gridSpan w:val="2"/>
            <w:vAlign w:val="center"/>
          </w:tcPr>
          <w:p w:rsidR="000D2891" w:rsidRPr="00CD4FCE" w:rsidRDefault="000D2891" w:rsidP="000D2891">
            <w:pPr>
              <w:kinsoku w:val="0"/>
              <w:overflowPunct w:val="0"/>
              <w:autoSpaceDE w:val="0"/>
              <w:autoSpaceDN w:val="0"/>
              <w:adjustRightInd w:val="0"/>
              <w:snapToGrid w:val="0"/>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学校給食費</w:t>
            </w:r>
            <w:r w:rsidR="008E15D2" w:rsidRPr="00CD4FCE">
              <w:rPr>
                <w:rFonts w:asciiTheme="majorEastAsia" w:eastAsiaTheme="majorEastAsia" w:hAnsiTheme="majorEastAsia" w:hint="eastAsia"/>
                <w:sz w:val="20"/>
                <w:szCs w:val="20"/>
              </w:rPr>
              <w:t>（無償化実施のため、実際に支給はありません</w:t>
            </w:r>
            <w:r w:rsidRPr="00CD4FCE">
              <w:rPr>
                <w:rFonts w:asciiTheme="majorEastAsia" w:eastAsiaTheme="majorEastAsia" w:hAnsiTheme="majorEastAsia" w:hint="eastAsia"/>
                <w:sz w:val="20"/>
                <w:szCs w:val="20"/>
              </w:rPr>
              <w:t>）</w:t>
            </w:r>
          </w:p>
        </w:tc>
        <w:tc>
          <w:tcPr>
            <w:tcW w:w="3118" w:type="dxa"/>
            <w:gridSpan w:val="2"/>
            <w:vAlign w:val="center"/>
          </w:tcPr>
          <w:p w:rsidR="000D2891" w:rsidRPr="00CD4FCE" w:rsidRDefault="008E15D2" w:rsidP="000D2891">
            <w:pPr>
              <w:kinsoku w:val="0"/>
              <w:overflowPunct w:val="0"/>
              <w:autoSpaceDE w:val="0"/>
              <w:autoSpaceDN w:val="0"/>
              <w:adjustRightInd w:val="0"/>
              <w:snapToGrid w:val="0"/>
              <w:jc w:val="center"/>
              <w:textAlignment w:val="center"/>
              <w:rPr>
                <w:rFonts w:asciiTheme="majorEastAsia" w:eastAsiaTheme="majorEastAsia" w:hAnsiTheme="majorEastAsia"/>
                <w:sz w:val="20"/>
                <w:szCs w:val="20"/>
              </w:rPr>
            </w:pPr>
            <w:r w:rsidRPr="00CD4FCE">
              <w:rPr>
                <w:rFonts w:asciiTheme="majorEastAsia" w:eastAsiaTheme="majorEastAsia" w:hAnsiTheme="majorEastAsia" w:hint="eastAsia"/>
                <w:sz w:val="20"/>
                <w:szCs w:val="20"/>
              </w:rPr>
              <w:t>無償化実施のため支給なし</w:t>
            </w:r>
          </w:p>
        </w:tc>
      </w:tr>
    </w:tbl>
    <w:p w:rsidR="000613EE" w:rsidRPr="00CD4FCE" w:rsidRDefault="00447CEF" w:rsidP="0098752C">
      <w:pPr>
        <w:ind w:left="480" w:hangingChars="200" w:hanging="480"/>
        <w:rPr>
          <w:rFonts w:asciiTheme="minorEastAsia" w:hAnsiTheme="minorEastAsia"/>
          <w:sz w:val="24"/>
          <w:szCs w:val="24"/>
          <w:u w:val="single"/>
        </w:rPr>
      </w:pPr>
      <w:r w:rsidRPr="00CD4FCE">
        <w:rPr>
          <w:rFonts w:asciiTheme="minorEastAsia" w:hAnsiTheme="minorEastAsia" w:hint="eastAsia"/>
          <w:sz w:val="24"/>
          <w:szCs w:val="24"/>
        </w:rPr>
        <w:t>＊</w:t>
      </w:r>
      <w:r w:rsidR="000613EE" w:rsidRPr="00CD4FCE">
        <w:rPr>
          <w:rFonts w:asciiTheme="minorEastAsia" w:hAnsiTheme="minorEastAsia" w:hint="eastAsia"/>
          <w:sz w:val="24"/>
          <w:szCs w:val="24"/>
        </w:rPr>
        <w:t>上記の</w:t>
      </w:r>
      <w:r w:rsidRPr="00CD4FCE">
        <w:rPr>
          <w:rFonts w:asciiTheme="minorEastAsia" w:hAnsiTheme="minorEastAsia" w:hint="eastAsia"/>
          <w:sz w:val="24"/>
          <w:szCs w:val="24"/>
        </w:rPr>
        <w:t>学用品費</w:t>
      </w:r>
      <w:r w:rsidR="000613EE" w:rsidRPr="00CD4FCE">
        <w:rPr>
          <w:rFonts w:asciiTheme="minorEastAsia" w:hAnsiTheme="minorEastAsia" w:hint="eastAsia"/>
          <w:sz w:val="24"/>
          <w:szCs w:val="24"/>
        </w:rPr>
        <w:t>等【＊】</w:t>
      </w:r>
      <w:r w:rsidRPr="00CD4FCE">
        <w:rPr>
          <w:rFonts w:asciiTheme="minorEastAsia" w:hAnsiTheme="minorEastAsia" w:hint="eastAsia"/>
          <w:sz w:val="24"/>
          <w:szCs w:val="24"/>
        </w:rPr>
        <w:t>は、上記の</w:t>
      </w:r>
      <w:r w:rsidR="0098752C" w:rsidRPr="00CD4FCE">
        <w:rPr>
          <w:rFonts w:asciiTheme="minorEastAsia" w:hAnsiTheme="minorEastAsia" w:hint="eastAsia"/>
          <w:sz w:val="24"/>
          <w:szCs w:val="24"/>
          <w:u w:val="single"/>
        </w:rPr>
        <w:t>上限金額から学用品費サポート事業により納付免除</w:t>
      </w:r>
    </w:p>
    <w:p w:rsidR="00447CEF" w:rsidRPr="00CD4FCE" w:rsidRDefault="0098752C" w:rsidP="000613EE">
      <w:pPr>
        <w:ind w:left="480" w:hangingChars="200" w:hanging="480"/>
        <w:rPr>
          <w:rFonts w:asciiTheme="minorEastAsia" w:hAnsiTheme="minorEastAsia"/>
          <w:sz w:val="24"/>
          <w:szCs w:val="24"/>
          <w:u w:val="single"/>
        </w:rPr>
      </w:pPr>
      <w:r w:rsidRPr="00CD4FCE">
        <w:rPr>
          <w:rFonts w:asciiTheme="minorEastAsia" w:hAnsiTheme="minorEastAsia" w:hint="eastAsia"/>
          <w:sz w:val="24"/>
          <w:szCs w:val="24"/>
          <w:u w:val="single"/>
        </w:rPr>
        <w:t>となった</w:t>
      </w:r>
      <w:r w:rsidR="00447CEF" w:rsidRPr="00CD4FCE">
        <w:rPr>
          <w:rFonts w:asciiTheme="minorEastAsia" w:hAnsiTheme="minorEastAsia" w:hint="eastAsia"/>
          <w:sz w:val="24"/>
          <w:szCs w:val="24"/>
          <w:u w:val="single"/>
        </w:rPr>
        <w:t>金額を</w:t>
      </w:r>
      <w:r w:rsidR="000613EE" w:rsidRPr="00CD4FCE">
        <w:rPr>
          <w:rFonts w:asciiTheme="minorEastAsia" w:hAnsiTheme="minorEastAsia" w:hint="eastAsia"/>
          <w:sz w:val="24"/>
          <w:szCs w:val="24"/>
          <w:u w:val="single"/>
        </w:rPr>
        <w:t>差し引き</w:t>
      </w:r>
      <w:r w:rsidRPr="00CD4FCE">
        <w:rPr>
          <w:rFonts w:asciiTheme="minorEastAsia" w:hAnsiTheme="minorEastAsia" w:hint="eastAsia"/>
          <w:sz w:val="24"/>
          <w:szCs w:val="24"/>
          <w:u w:val="single"/>
        </w:rPr>
        <w:t>、</w:t>
      </w:r>
      <w:r w:rsidR="00447CEF" w:rsidRPr="00CD4FCE">
        <w:rPr>
          <w:rFonts w:asciiTheme="minorEastAsia" w:hAnsiTheme="minorEastAsia" w:hint="eastAsia"/>
          <w:sz w:val="24"/>
          <w:szCs w:val="24"/>
          <w:u w:val="single"/>
        </w:rPr>
        <w:t>残り</w:t>
      </w:r>
      <w:r w:rsidR="000613EE" w:rsidRPr="00CD4FCE">
        <w:rPr>
          <w:rFonts w:asciiTheme="minorEastAsia" w:hAnsiTheme="minorEastAsia" w:hint="eastAsia"/>
          <w:sz w:val="24"/>
          <w:szCs w:val="24"/>
          <w:u w:val="single"/>
        </w:rPr>
        <w:t>の金額が発生する場合に、</w:t>
      </w:r>
      <w:r w:rsidR="00447CEF" w:rsidRPr="00CD4FCE">
        <w:rPr>
          <w:rFonts w:asciiTheme="minorEastAsia" w:hAnsiTheme="minorEastAsia" w:hint="eastAsia"/>
          <w:sz w:val="24"/>
          <w:szCs w:val="24"/>
          <w:u w:val="single"/>
        </w:rPr>
        <w:t>3学期に支給</w:t>
      </w:r>
      <w:r w:rsidR="00447CEF" w:rsidRPr="00CD4FCE">
        <w:rPr>
          <w:rFonts w:asciiTheme="minorEastAsia" w:hAnsiTheme="minorEastAsia" w:hint="eastAsia"/>
          <w:sz w:val="24"/>
          <w:szCs w:val="24"/>
        </w:rPr>
        <w:t>します。</w:t>
      </w:r>
    </w:p>
    <w:p w:rsidR="00A05846" w:rsidRPr="00CD4FCE" w:rsidRDefault="0098752C" w:rsidP="0098752C">
      <w:pPr>
        <w:ind w:left="480" w:hangingChars="200" w:hanging="480"/>
        <w:rPr>
          <w:rFonts w:asciiTheme="minorEastAsia" w:hAnsiTheme="minorEastAsia"/>
          <w:sz w:val="24"/>
          <w:szCs w:val="24"/>
        </w:rPr>
      </w:pPr>
      <w:r w:rsidRPr="00CD4FCE">
        <w:rPr>
          <w:rFonts w:asciiTheme="minorEastAsia" w:hAnsiTheme="minorEastAsia" w:hint="eastAsia"/>
          <w:sz w:val="24"/>
          <w:szCs w:val="24"/>
        </w:rPr>
        <w:t>例)</w:t>
      </w:r>
      <w:r w:rsidR="00413A06" w:rsidRPr="00CD4FCE">
        <w:rPr>
          <w:rFonts w:asciiTheme="minorEastAsia" w:hAnsiTheme="minorEastAsia" w:hint="eastAsia"/>
          <w:sz w:val="24"/>
          <w:szCs w:val="24"/>
        </w:rPr>
        <w:t>小学2年</w:t>
      </w:r>
      <w:r w:rsidR="00A05846" w:rsidRPr="00CD4FCE">
        <w:rPr>
          <w:rFonts w:asciiTheme="minorEastAsia" w:hAnsiTheme="minorEastAsia" w:hint="eastAsia"/>
          <w:sz w:val="24"/>
          <w:szCs w:val="24"/>
        </w:rPr>
        <w:t>で納付免除額が1</w:t>
      </w:r>
      <w:r w:rsidR="00413A06" w:rsidRPr="00CD4FCE">
        <w:rPr>
          <w:rFonts w:asciiTheme="minorEastAsia" w:hAnsiTheme="minorEastAsia"/>
          <w:sz w:val="24"/>
          <w:szCs w:val="24"/>
        </w:rPr>
        <w:t>2,</w:t>
      </w:r>
      <w:r w:rsidR="00413A06" w:rsidRPr="00CD4FCE">
        <w:rPr>
          <w:rFonts w:asciiTheme="minorEastAsia" w:hAnsiTheme="minorEastAsia" w:hint="eastAsia"/>
          <w:sz w:val="24"/>
          <w:szCs w:val="24"/>
        </w:rPr>
        <w:t>1</w:t>
      </w:r>
      <w:r w:rsidR="00A05846" w:rsidRPr="00CD4FCE">
        <w:rPr>
          <w:rFonts w:asciiTheme="minorEastAsia" w:hAnsiTheme="minorEastAsia"/>
          <w:sz w:val="24"/>
          <w:szCs w:val="24"/>
        </w:rPr>
        <w:t>00</w:t>
      </w:r>
      <w:r w:rsidR="00A05846" w:rsidRPr="00CD4FCE">
        <w:rPr>
          <w:rFonts w:asciiTheme="minorEastAsia" w:hAnsiTheme="minorEastAsia" w:hint="eastAsia"/>
          <w:sz w:val="24"/>
          <w:szCs w:val="24"/>
        </w:rPr>
        <w:t>円の場合 ⇒</w:t>
      </w:r>
      <w:r w:rsidR="00413A06" w:rsidRPr="00CD4FCE">
        <w:rPr>
          <w:rFonts w:asciiTheme="minorEastAsia" w:hAnsiTheme="minorEastAsia" w:hint="eastAsia"/>
          <w:sz w:val="24"/>
          <w:szCs w:val="24"/>
        </w:rPr>
        <w:t xml:space="preserve"> 上限1</w:t>
      </w:r>
      <w:r w:rsidR="00413A06" w:rsidRPr="00CD4FCE">
        <w:rPr>
          <w:rFonts w:asciiTheme="minorEastAsia" w:hAnsiTheme="minorEastAsia"/>
          <w:sz w:val="24"/>
          <w:szCs w:val="24"/>
        </w:rPr>
        <w:t>3,650</w:t>
      </w:r>
      <w:r w:rsidR="00413A06" w:rsidRPr="00CD4FCE">
        <w:rPr>
          <w:rFonts w:asciiTheme="minorEastAsia" w:hAnsiTheme="minorEastAsia" w:hint="eastAsia"/>
          <w:sz w:val="24"/>
          <w:szCs w:val="24"/>
        </w:rPr>
        <w:t>円との差額</w:t>
      </w:r>
      <w:r w:rsidR="000613EE" w:rsidRPr="00CD4FCE">
        <w:rPr>
          <w:rFonts w:asciiTheme="minorEastAsia" w:hAnsiTheme="minorEastAsia"/>
          <w:sz w:val="24"/>
          <w:szCs w:val="24"/>
        </w:rPr>
        <w:t>1,</w:t>
      </w:r>
      <w:r w:rsidR="000613EE" w:rsidRPr="00CD4FCE">
        <w:rPr>
          <w:rFonts w:asciiTheme="minorEastAsia" w:hAnsiTheme="minorEastAsia" w:hint="eastAsia"/>
          <w:sz w:val="24"/>
          <w:szCs w:val="24"/>
        </w:rPr>
        <w:t>5</w:t>
      </w:r>
      <w:r w:rsidR="00413A06" w:rsidRPr="00CD4FCE">
        <w:rPr>
          <w:rFonts w:asciiTheme="minorEastAsia" w:hAnsiTheme="minorEastAsia"/>
          <w:sz w:val="24"/>
          <w:szCs w:val="24"/>
        </w:rPr>
        <w:t>50</w:t>
      </w:r>
      <w:r w:rsidR="00413A06" w:rsidRPr="00CD4FCE">
        <w:rPr>
          <w:rFonts w:asciiTheme="minorEastAsia" w:hAnsiTheme="minorEastAsia" w:hint="eastAsia"/>
          <w:sz w:val="24"/>
          <w:szCs w:val="24"/>
        </w:rPr>
        <w:t>円を支給</w:t>
      </w:r>
    </w:p>
    <w:p w:rsidR="00A05846" w:rsidRPr="00CD4FCE" w:rsidRDefault="00413A06" w:rsidP="00413A06">
      <w:pPr>
        <w:ind w:firstLineChars="150" w:firstLine="360"/>
        <w:rPr>
          <w:rFonts w:asciiTheme="minorEastAsia" w:hAnsiTheme="minorEastAsia"/>
          <w:sz w:val="24"/>
          <w:szCs w:val="24"/>
        </w:rPr>
      </w:pPr>
      <w:r w:rsidRPr="00CD4FCE">
        <w:rPr>
          <w:rFonts w:asciiTheme="minorEastAsia" w:hAnsiTheme="minorEastAsia" w:hint="eastAsia"/>
          <w:sz w:val="24"/>
          <w:szCs w:val="24"/>
        </w:rPr>
        <w:t>中学</w:t>
      </w:r>
      <w:r w:rsidRPr="00CD4FCE">
        <w:rPr>
          <w:rFonts w:asciiTheme="minorEastAsia" w:hAnsiTheme="minorEastAsia"/>
          <w:sz w:val="24"/>
          <w:szCs w:val="24"/>
        </w:rPr>
        <w:t>2</w:t>
      </w:r>
      <w:r w:rsidRPr="00CD4FCE">
        <w:rPr>
          <w:rFonts w:asciiTheme="minorEastAsia" w:hAnsiTheme="minorEastAsia" w:hint="eastAsia"/>
          <w:sz w:val="24"/>
          <w:szCs w:val="24"/>
        </w:rPr>
        <w:t>年</w:t>
      </w:r>
      <w:r w:rsidR="00A05846" w:rsidRPr="00CD4FCE">
        <w:rPr>
          <w:rFonts w:asciiTheme="minorEastAsia" w:hAnsiTheme="minorEastAsia" w:hint="eastAsia"/>
          <w:sz w:val="24"/>
          <w:szCs w:val="24"/>
        </w:rPr>
        <w:t>で</w:t>
      </w:r>
      <w:r w:rsidRPr="00CD4FCE">
        <w:rPr>
          <w:rFonts w:asciiTheme="minorEastAsia" w:hAnsiTheme="minorEastAsia" w:hint="eastAsia"/>
          <w:sz w:val="24"/>
          <w:szCs w:val="24"/>
        </w:rPr>
        <w:t>納付免除</w:t>
      </w:r>
      <w:r w:rsidR="00FD7D71" w:rsidRPr="00CD4FCE">
        <w:rPr>
          <w:rFonts w:asciiTheme="minorEastAsia" w:hAnsiTheme="minorEastAsia" w:hint="eastAsia"/>
          <w:sz w:val="24"/>
          <w:szCs w:val="24"/>
        </w:rPr>
        <w:t>額が</w:t>
      </w:r>
      <w:r w:rsidRPr="00CD4FCE">
        <w:rPr>
          <w:rFonts w:asciiTheme="minorEastAsia" w:hAnsiTheme="minorEastAsia" w:hint="eastAsia"/>
          <w:sz w:val="24"/>
          <w:szCs w:val="24"/>
        </w:rPr>
        <w:t>30</w:t>
      </w:r>
      <w:r w:rsidRPr="00CD4FCE">
        <w:rPr>
          <w:rFonts w:asciiTheme="minorEastAsia" w:hAnsiTheme="minorEastAsia"/>
          <w:sz w:val="24"/>
          <w:szCs w:val="24"/>
        </w:rPr>
        <w:t>,</w:t>
      </w:r>
      <w:r w:rsidRPr="00CD4FCE">
        <w:rPr>
          <w:rFonts w:asciiTheme="minorEastAsia" w:hAnsiTheme="minorEastAsia" w:hint="eastAsia"/>
          <w:sz w:val="24"/>
          <w:szCs w:val="24"/>
        </w:rPr>
        <w:t>68</w:t>
      </w:r>
      <w:r w:rsidR="00FD7D71" w:rsidRPr="00CD4FCE">
        <w:rPr>
          <w:rFonts w:asciiTheme="minorEastAsia" w:hAnsiTheme="minorEastAsia"/>
          <w:sz w:val="24"/>
          <w:szCs w:val="24"/>
        </w:rPr>
        <w:t>0</w:t>
      </w:r>
      <w:r w:rsidR="00FD7D71" w:rsidRPr="00CD4FCE">
        <w:rPr>
          <w:rFonts w:asciiTheme="minorEastAsia" w:hAnsiTheme="minorEastAsia" w:hint="eastAsia"/>
          <w:sz w:val="24"/>
          <w:szCs w:val="24"/>
        </w:rPr>
        <w:t>円の場合</w:t>
      </w:r>
      <w:r w:rsidRPr="00CD4FCE">
        <w:rPr>
          <w:rFonts w:asciiTheme="minorEastAsia" w:hAnsiTheme="minorEastAsia"/>
          <w:sz w:val="24"/>
          <w:szCs w:val="24"/>
        </w:rPr>
        <w:t xml:space="preserve"> </w:t>
      </w:r>
      <w:r w:rsidR="00A05846" w:rsidRPr="00CD4FCE">
        <w:rPr>
          <w:rFonts w:asciiTheme="minorEastAsia" w:hAnsiTheme="minorEastAsia" w:hint="eastAsia"/>
          <w:sz w:val="24"/>
          <w:szCs w:val="24"/>
        </w:rPr>
        <w:t>⇒</w:t>
      </w:r>
      <w:r w:rsidRPr="00CD4FCE">
        <w:rPr>
          <w:rFonts w:asciiTheme="minorEastAsia" w:hAnsiTheme="minorEastAsia" w:hint="eastAsia"/>
          <w:sz w:val="24"/>
          <w:szCs w:val="24"/>
        </w:rPr>
        <w:t xml:space="preserve"> 上限</w:t>
      </w:r>
      <w:r w:rsidR="000613EE" w:rsidRPr="00CD4FCE">
        <w:rPr>
          <w:rFonts w:asciiTheme="minorEastAsia" w:hAnsiTheme="minorEastAsia" w:hint="eastAsia"/>
          <w:sz w:val="24"/>
          <w:szCs w:val="24"/>
        </w:rPr>
        <w:t>24</w:t>
      </w:r>
      <w:r w:rsidR="000613EE" w:rsidRPr="00CD4FCE">
        <w:rPr>
          <w:rFonts w:asciiTheme="minorEastAsia" w:hAnsiTheme="minorEastAsia"/>
          <w:sz w:val="24"/>
          <w:szCs w:val="24"/>
        </w:rPr>
        <w:t>,</w:t>
      </w:r>
      <w:r w:rsidR="000613EE" w:rsidRPr="00CD4FCE">
        <w:rPr>
          <w:rFonts w:asciiTheme="minorEastAsia" w:hAnsiTheme="minorEastAsia" w:hint="eastAsia"/>
          <w:sz w:val="24"/>
          <w:szCs w:val="24"/>
        </w:rPr>
        <w:t>5</w:t>
      </w:r>
      <w:r w:rsidR="00A05846" w:rsidRPr="00CD4FCE">
        <w:rPr>
          <w:rFonts w:asciiTheme="minorEastAsia" w:hAnsiTheme="minorEastAsia"/>
          <w:sz w:val="24"/>
          <w:szCs w:val="24"/>
        </w:rPr>
        <w:t>50</w:t>
      </w:r>
      <w:r w:rsidR="000613EE" w:rsidRPr="00CD4FCE">
        <w:rPr>
          <w:rFonts w:asciiTheme="minorEastAsia" w:hAnsiTheme="minorEastAsia" w:hint="eastAsia"/>
          <w:sz w:val="24"/>
          <w:szCs w:val="24"/>
        </w:rPr>
        <w:t>円を超えるため支給なし</w:t>
      </w:r>
    </w:p>
    <w:p w:rsidR="000D2891" w:rsidRPr="00CD4FCE" w:rsidRDefault="000D2891" w:rsidP="00183529">
      <w:pPr>
        <w:ind w:left="420" w:hangingChars="200" w:hanging="420"/>
      </w:pPr>
      <w:r w:rsidRPr="00CD4FCE">
        <w:rPr>
          <w:rFonts w:ascii="HG丸ｺﾞｼｯｸM-PRO" w:eastAsia="HG丸ｺﾞｼｯｸM-PRO" w:hAnsi="HG丸ｺﾞｼｯｸM-PRO"/>
          <w:noProof/>
        </w:rPr>
        <w:drawing>
          <wp:anchor distT="0" distB="0" distL="114300" distR="114300" simplePos="0" relativeHeight="251721728" behindDoc="1" locked="0" layoutInCell="1" allowOverlap="1" wp14:anchorId="271F47DE" wp14:editId="7614C7C4">
            <wp:simplePos x="0" y="0"/>
            <wp:positionH relativeFrom="margin">
              <wp:posOffset>-212725</wp:posOffset>
            </wp:positionH>
            <wp:positionV relativeFrom="paragraph">
              <wp:posOffset>176530</wp:posOffset>
            </wp:positionV>
            <wp:extent cx="377944" cy="314325"/>
            <wp:effectExtent l="0" t="0" r="317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377944"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891" w:rsidRPr="00CD4FCE" w:rsidRDefault="000D2891" w:rsidP="00447CEF">
      <w:pPr>
        <w:ind w:left="420" w:hangingChars="200" w:hanging="420"/>
      </w:pPr>
      <w:r w:rsidRPr="00CD4FCE">
        <w:rPr>
          <w:rFonts w:hint="eastAsia"/>
        </w:rPr>
        <w:t xml:space="preserve">　　　</w:t>
      </w:r>
      <w:r w:rsidRPr="00CD4FCE">
        <w:rPr>
          <w:rFonts w:asciiTheme="majorEastAsia" w:eastAsiaTheme="majorEastAsia" w:hAnsiTheme="majorEastAsia" w:hint="eastAsia"/>
          <w:b/>
          <w:sz w:val="24"/>
          <w:szCs w:val="24"/>
        </w:rPr>
        <w:t>申請手続き</w:t>
      </w:r>
      <w:r w:rsidR="00BF2EFF" w:rsidRPr="00CD4FCE">
        <w:rPr>
          <w:rFonts w:asciiTheme="majorEastAsia" w:eastAsiaTheme="majorEastAsia" w:hAnsiTheme="majorEastAsia" w:hint="eastAsia"/>
          <w:b/>
          <w:sz w:val="24"/>
          <w:szCs w:val="24"/>
        </w:rPr>
        <w:t>について</w:t>
      </w:r>
    </w:p>
    <w:p w:rsidR="00FC4993" w:rsidRPr="00CD4FCE" w:rsidRDefault="00FC4993" w:rsidP="00FC4993">
      <w:pPr>
        <w:rPr>
          <w:rFonts w:asciiTheme="minorEastAsia" w:hAnsiTheme="minorEastAsia"/>
          <w:sz w:val="24"/>
          <w:szCs w:val="24"/>
        </w:rPr>
      </w:pPr>
    </w:p>
    <w:p w:rsidR="00183529" w:rsidRPr="00CD4FCE" w:rsidRDefault="00FC4993" w:rsidP="00FC4993">
      <w:pPr>
        <w:rPr>
          <w:rFonts w:asciiTheme="minorEastAsia" w:hAnsiTheme="minorEastAsia"/>
          <w:sz w:val="24"/>
          <w:szCs w:val="24"/>
        </w:rPr>
      </w:pPr>
      <w:r w:rsidRPr="00CD4FCE">
        <w:rPr>
          <w:rFonts w:asciiTheme="minorEastAsia" w:hAnsiTheme="minorEastAsia" w:hint="eastAsia"/>
          <w:sz w:val="24"/>
          <w:szCs w:val="24"/>
        </w:rPr>
        <w:t>(</w:t>
      </w:r>
      <w:r w:rsidRPr="00CD4FCE">
        <w:rPr>
          <w:rFonts w:asciiTheme="minorEastAsia" w:hAnsiTheme="minorEastAsia"/>
          <w:sz w:val="24"/>
          <w:szCs w:val="24"/>
        </w:rPr>
        <w:t>1)</w:t>
      </w:r>
      <w:r w:rsidRPr="00CD4FCE">
        <w:rPr>
          <w:rFonts w:asciiTheme="minorEastAsia" w:hAnsiTheme="minorEastAsia" w:hint="eastAsia"/>
          <w:sz w:val="24"/>
          <w:szCs w:val="24"/>
        </w:rPr>
        <w:t>就学援助を希望される人は、</w:t>
      </w:r>
      <w:r w:rsidRPr="00CD4FCE">
        <w:rPr>
          <w:rFonts w:asciiTheme="minorEastAsia" w:hAnsiTheme="minorEastAsia" w:hint="eastAsia"/>
          <w:sz w:val="24"/>
          <w:szCs w:val="24"/>
          <w:u w:val="single"/>
        </w:rPr>
        <w:t>以下のものを学校が指定する日までに</w:t>
      </w:r>
      <w:r w:rsidR="008579EC" w:rsidRPr="00CD4FCE">
        <w:rPr>
          <w:rFonts w:asciiTheme="minorEastAsia" w:hAnsiTheme="minorEastAsia" w:hint="eastAsia"/>
          <w:sz w:val="24"/>
          <w:szCs w:val="24"/>
          <w:u w:val="single"/>
        </w:rPr>
        <w:t>提出</w:t>
      </w:r>
      <w:r w:rsidR="008579EC" w:rsidRPr="00CD4FCE">
        <w:rPr>
          <w:rFonts w:asciiTheme="minorEastAsia" w:hAnsiTheme="minorEastAsia" w:hint="eastAsia"/>
          <w:sz w:val="24"/>
          <w:szCs w:val="24"/>
        </w:rPr>
        <w:t>してください。</w:t>
      </w:r>
    </w:p>
    <w:p w:rsidR="00FC4993" w:rsidRPr="00CD4FCE" w:rsidRDefault="00FC4993" w:rsidP="008579EC">
      <w:pPr>
        <w:ind w:left="480" w:hangingChars="200" w:hanging="480"/>
        <w:rPr>
          <w:rFonts w:asciiTheme="minorEastAsia" w:hAnsiTheme="minorEastAsia"/>
          <w:sz w:val="24"/>
          <w:szCs w:val="24"/>
        </w:rPr>
      </w:pPr>
      <w:r w:rsidRPr="00CD4FCE">
        <w:rPr>
          <w:rFonts w:asciiTheme="minorEastAsia" w:hAnsiTheme="minorEastAsia" w:hint="eastAsia"/>
          <w:sz w:val="24"/>
          <w:szCs w:val="24"/>
        </w:rPr>
        <w:t xml:space="preserve">　 </w:t>
      </w:r>
      <w:r w:rsidR="008579EC" w:rsidRPr="00CD4FCE">
        <w:rPr>
          <w:rFonts w:asciiTheme="minorEastAsia" w:hAnsiTheme="minorEastAsia" w:hint="eastAsia"/>
          <w:sz w:val="24"/>
          <w:szCs w:val="24"/>
        </w:rPr>
        <w:t>期限後の提出は、</w:t>
      </w:r>
      <w:r w:rsidR="00E257F5" w:rsidRPr="00CD4FCE">
        <w:rPr>
          <w:rFonts w:asciiTheme="minorEastAsia" w:hAnsiTheme="minorEastAsia" w:hint="eastAsia"/>
          <w:sz w:val="24"/>
          <w:szCs w:val="24"/>
        </w:rPr>
        <w:t>年度</w:t>
      </w:r>
      <w:r w:rsidR="008579EC" w:rsidRPr="00CD4FCE">
        <w:rPr>
          <w:rFonts w:asciiTheme="minorEastAsia" w:hAnsiTheme="minorEastAsia" w:hint="eastAsia"/>
          <w:sz w:val="24"/>
          <w:szCs w:val="24"/>
        </w:rPr>
        <w:t>途中</w:t>
      </w:r>
      <w:r w:rsidR="00183529" w:rsidRPr="00CD4FCE">
        <w:rPr>
          <w:rFonts w:asciiTheme="minorEastAsia" w:hAnsiTheme="minorEastAsia" w:hint="eastAsia"/>
          <w:sz w:val="24"/>
          <w:szCs w:val="24"/>
        </w:rPr>
        <w:t>（申請日）</w:t>
      </w:r>
      <w:r w:rsidR="008579EC" w:rsidRPr="00CD4FCE">
        <w:rPr>
          <w:rFonts w:asciiTheme="minorEastAsia" w:hAnsiTheme="minorEastAsia" w:hint="eastAsia"/>
          <w:sz w:val="24"/>
          <w:szCs w:val="24"/>
        </w:rPr>
        <w:t>からの認定になります</w:t>
      </w:r>
      <w:r w:rsidR="00BF2EFF" w:rsidRPr="00CD4FCE">
        <w:rPr>
          <w:rFonts w:asciiTheme="minorEastAsia" w:hAnsiTheme="minorEastAsia" w:hint="eastAsia"/>
          <w:sz w:val="24"/>
          <w:szCs w:val="24"/>
        </w:rPr>
        <w:t>のでご注意ください</w:t>
      </w:r>
      <w:r w:rsidR="008579EC" w:rsidRPr="00CD4FCE">
        <w:rPr>
          <w:rFonts w:asciiTheme="minorEastAsia" w:hAnsiTheme="minorEastAsia" w:hint="eastAsia"/>
          <w:sz w:val="24"/>
          <w:szCs w:val="24"/>
        </w:rPr>
        <w:t>。</w:t>
      </w:r>
    </w:p>
    <w:p w:rsidR="00183529" w:rsidRPr="00CD4FCE" w:rsidRDefault="00FC4993" w:rsidP="00FC4993">
      <w:pPr>
        <w:ind w:leftChars="100" w:left="450" w:hangingChars="100" w:hanging="240"/>
        <w:rPr>
          <w:rFonts w:asciiTheme="minorEastAsia" w:hAnsiTheme="minorEastAsia"/>
          <w:sz w:val="24"/>
          <w:szCs w:val="24"/>
        </w:rPr>
      </w:pPr>
      <w:r w:rsidRPr="00CD4FCE">
        <w:rPr>
          <w:rFonts w:asciiTheme="minorEastAsia" w:hAnsiTheme="minorEastAsia" w:hint="eastAsia"/>
          <w:sz w:val="24"/>
          <w:szCs w:val="24"/>
        </w:rPr>
        <w:t>①令和6年度就学援助費申請書　兼　世帯票</w:t>
      </w:r>
    </w:p>
    <w:p w:rsidR="00FC4993" w:rsidRPr="00CD4FCE" w:rsidRDefault="00FC4993" w:rsidP="00FC4993">
      <w:pPr>
        <w:ind w:leftChars="100" w:left="450" w:hangingChars="100" w:hanging="240"/>
        <w:rPr>
          <w:rFonts w:asciiTheme="minorEastAsia" w:hAnsiTheme="minorEastAsia"/>
          <w:sz w:val="24"/>
          <w:szCs w:val="24"/>
        </w:rPr>
      </w:pPr>
      <w:r w:rsidRPr="00CD4FCE">
        <w:rPr>
          <w:rFonts w:asciiTheme="minorEastAsia" w:hAnsiTheme="minorEastAsia" w:hint="eastAsia"/>
          <w:sz w:val="24"/>
          <w:szCs w:val="24"/>
        </w:rPr>
        <w:t>②添付書類（以下の場合にのみ必要）</w:t>
      </w:r>
    </w:p>
    <w:p w:rsidR="00BF2EFF" w:rsidRPr="00CD4FCE" w:rsidRDefault="00147C45" w:rsidP="0078461F">
      <w:pPr>
        <w:ind w:leftChars="100" w:left="450" w:hangingChars="100" w:hanging="240"/>
        <w:jc w:val="left"/>
        <w:rPr>
          <w:rFonts w:asciiTheme="minorEastAsia" w:hAnsiTheme="minorEastAsia"/>
          <w:sz w:val="24"/>
          <w:szCs w:val="24"/>
        </w:rPr>
      </w:pPr>
      <w:r w:rsidRPr="00CD4FCE">
        <w:rPr>
          <w:rFonts w:asciiTheme="minorEastAsia" w:hAnsiTheme="minorEastAsia" w:hint="eastAsia"/>
          <w:sz w:val="24"/>
          <w:szCs w:val="24"/>
        </w:rPr>
        <w:t>●</w:t>
      </w:r>
      <w:r w:rsidR="00224434" w:rsidRPr="00CD4FCE">
        <w:rPr>
          <w:rFonts w:asciiTheme="minorEastAsia" w:hAnsiTheme="minorEastAsia" w:hint="eastAsia"/>
          <w:sz w:val="24"/>
          <w:szCs w:val="24"/>
          <w:u w:val="single"/>
        </w:rPr>
        <w:t>【</w:t>
      </w:r>
      <w:r w:rsidR="00B76F30" w:rsidRPr="00CD4FCE">
        <w:rPr>
          <w:rFonts w:asciiTheme="minorEastAsia" w:hAnsiTheme="minorEastAsia" w:hint="eastAsia"/>
          <w:sz w:val="24"/>
          <w:szCs w:val="24"/>
          <w:u w:val="single"/>
        </w:rPr>
        <w:t>新しく添付が必要です</w:t>
      </w:r>
      <w:r w:rsidR="00224434" w:rsidRPr="00CD4FCE">
        <w:rPr>
          <w:rFonts w:asciiTheme="minorEastAsia" w:hAnsiTheme="minorEastAsia" w:hint="eastAsia"/>
          <w:sz w:val="24"/>
          <w:szCs w:val="24"/>
          <w:u w:val="single"/>
        </w:rPr>
        <w:t>】</w:t>
      </w:r>
      <w:r w:rsidR="00B76F30" w:rsidRPr="00CD4FCE">
        <w:rPr>
          <w:rFonts w:asciiTheme="minorEastAsia" w:hAnsiTheme="minorEastAsia" w:hint="eastAsia"/>
          <w:sz w:val="24"/>
          <w:szCs w:val="24"/>
        </w:rPr>
        <w:t>借家に住んでいる場合(</w:t>
      </w:r>
      <w:r w:rsidR="00B76F30" w:rsidRPr="00CD4FCE">
        <w:rPr>
          <w:rFonts w:asciiTheme="minorEastAsia" w:hAnsiTheme="minorEastAsia" w:hint="eastAsia"/>
          <w:sz w:val="24"/>
          <w:szCs w:val="24"/>
          <w:u w:val="single"/>
        </w:rPr>
        <w:t>児童扶養手当の受給者は除く</w:t>
      </w:r>
      <w:r w:rsidR="00B76F30" w:rsidRPr="00CD4FCE">
        <w:rPr>
          <w:rFonts w:asciiTheme="minorEastAsia" w:hAnsiTheme="minorEastAsia"/>
          <w:sz w:val="24"/>
          <w:szCs w:val="24"/>
        </w:rPr>
        <w:t>)</w:t>
      </w:r>
    </w:p>
    <w:p w:rsidR="00FC4993" w:rsidRPr="00CD4FCE" w:rsidRDefault="00FC4993" w:rsidP="00BF2EFF">
      <w:pPr>
        <w:ind w:leftChars="200" w:left="420" w:firstLineChars="100" w:firstLine="240"/>
        <w:rPr>
          <w:rFonts w:asciiTheme="majorEastAsia" w:eastAsiaTheme="majorEastAsia" w:hAnsiTheme="majorEastAsia"/>
          <w:sz w:val="24"/>
          <w:szCs w:val="24"/>
        </w:rPr>
      </w:pPr>
      <w:r w:rsidRPr="00CD4FCE">
        <w:rPr>
          <w:rFonts w:asciiTheme="minorEastAsia" w:hAnsiTheme="minorEastAsia" w:hint="eastAsia"/>
          <w:sz w:val="24"/>
          <w:szCs w:val="24"/>
        </w:rPr>
        <w:t xml:space="preserve">⇒　</w:t>
      </w:r>
      <w:r w:rsidRPr="00CD4FCE">
        <w:rPr>
          <w:rFonts w:asciiTheme="majorEastAsia" w:eastAsiaTheme="majorEastAsia" w:hAnsiTheme="majorEastAsia" w:hint="eastAsia"/>
          <w:sz w:val="24"/>
          <w:szCs w:val="24"/>
        </w:rPr>
        <w:t>家賃の支払が分かるもの</w:t>
      </w:r>
      <w:r w:rsidR="00BF2EFF" w:rsidRPr="00CD4FCE">
        <w:rPr>
          <w:rFonts w:asciiTheme="majorEastAsia" w:eastAsiaTheme="majorEastAsia" w:hAnsiTheme="majorEastAsia" w:hint="eastAsia"/>
          <w:sz w:val="24"/>
          <w:szCs w:val="24"/>
        </w:rPr>
        <w:t>(</w:t>
      </w:r>
      <w:r w:rsidR="00BF2EFF" w:rsidRPr="00CD4FCE">
        <w:rPr>
          <w:rFonts w:asciiTheme="majorEastAsia" w:eastAsiaTheme="majorEastAsia" w:hAnsiTheme="majorEastAsia" w:hint="eastAsia"/>
          <w:sz w:val="24"/>
          <w:szCs w:val="24"/>
          <w:u w:val="single"/>
        </w:rPr>
        <w:t>通帳写しや契約書写し等</w:t>
      </w:r>
      <w:r w:rsidR="00BF2EFF" w:rsidRPr="00CD4FCE">
        <w:rPr>
          <w:rFonts w:asciiTheme="majorEastAsia" w:eastAsiaTheme="majorEastAsia" w:hAnsiTheme="majorEastAsia"/>
          <w:sz w:val="24"/>
          <w:szCs w:val="24"/>
        </w:rPr>
        <w:t>)</w:t>
      </w:r>
    </w:p>
    <w:p w:rsidR="00A05846" w:rsidRPr="00CD4FCE" w:rsidRDefault="00147C45" w:rsidP="00A05846">
      <w:pPr>
        <w:pStyle w:val="aa"/>
        <w:numPr>
          <w:ilvl w:val="0"/>
          <w:numId w:val="1"/>
        </w:numPr>
        <w:ind w:leftChars="0"/>
        <w:rPr>
          <w:rFonts w:asciiTheme="minorEastAsia" w:hAnsiTheme="minorEastAsia"/>
          <w:sz w:val="24"/>
          <w:szCs w:val="24"/>
        </w:rPr>
      </w:pPr>
      <w:r w:rsidRPr="00CD4FCE">
        <w:rPr>
          <w:rFonts w:asciiTheme="minorEastAsia" w:hAnsiTheme="minorEastAsia" w:hint="eastAsia"/>
          <w:sz w:val="24"/>
          <w:szCs w:val="24"/>
        </w:rPr>
        <w:t xml:space="preserve">令和6年1月1日時点で備前市に住所がない　</w:t>
      </w:r>
    </w:p>
    <w:p w:rsidR="00147C45" w:rsidRPr="00CD4FCE" w:rsidRDefault="00147C45" w:rsidP="00147C45">
      <w:pPr>
        <w:ind w:leftChars="200" w:left="420" w:firstLineChars="100" w:firstLine="240"/>
        <w:rPr>
          <w:rFonts w:asciiTheme="majorEastAsia" w:eastAsiaTheme="majorEastAsia" w:hAnsiTheme="majorEastAsia"/>
          <w:sz w:val="24"/>
          <w:szCs w:val="24"/>
        </w:rPr>
      </w:pPr>
      <w:r w:rsidRPr="00CD4FCE">
        <w:rPr>
          <w:rFonts w:asciiTheme="minorEastAsia" w:hAnsiTheme="minorEastAsia" w:hint="eastAsia"/>
          <w:sz w:val="24"/>
          <w:szCs w:val="24"/>
        </w:rPr>
        <w:t xml:space="preserve">⇒　</w:t>
      </w:r>
      <w:r w:rsidRPr="00CD4FCE">
        <w:rPr>
          <w:rFonts w:asciiTheme="majorEastAsia" w:eastAsiaTheme="majorEastAsia" w:hAnsiTheme="majorEastAsia" w:hint="eastAsia"/>
          <w:sz w:val="24"/>
          <w:szCs w:val="24"/>
        </w:rPr>
        <w:t>同一生計世帯全員の令和6年度所得・課税証明書</w:t>
      </w:r>
    </w:p>
    <w:p w:rsidR="0078461F" w:rsidRPr="00CD4FCE" w:rsidRDefault="0078461F" w:rsidP="0078461F">
      <w:pPr>
        <w:ind w:firstLineChars="100" w:firstLine="240"/>
        <w:rPr>
          <w:rFonts w:asciiTheme="minorEastAsia" w:hAnsiTheme="minorEastAsia"/>
          <w:sz w:val="24"/>
          <w:szCs w:val="24"/>
        </w:rPr>
      </w:pPr>
      <w:r w:rsidRPr="00CD4FCE">
        <w:rPr>
          <w:rFonts w:asciiTheme="minorEastAsia" w:hAnsiTheme="minorEastAsia" w:hint="eastAsia"/>
          <w:sz w:val="24"/>
          <w:szCs w:val="24"/>
        </w:rPr>
        <w:t>◎</w:t>
      </w:r>
      <w:r w:rsidRPr="00CD4FCE">
        <w:rPr>
          <w:rFonts w:asciiTheme="minorEastAsia" w:hAnsiTheme="minorEastAsia" w:hint="eastAsia"/>
          <w:sz w:val="24"/>
          <w:szCs w:val="24"/>
          <w:u w:val="single"/>
        </w:rPr>
        <w:t>添付書類は紛失防止のため、申請書へのりかホッチキスでとめて提出</w:t>
      </w:r>
      <w:r w:rsidRPr="00CD4FCE">
        <w:rPr>
          <w:rFonts w:asciiTheme="minorEastAsia" w:hAnsiTheme="minorEastAsia" w:hint="eastAsia"/>
          <w:sz w:val="24"/>
          <w:szCs w:val="24"/>
        </w:rPr>
        <w:t>してください。</w:t>
      </w:r>
    </w:p>
    <w:p w:rsidR="00BF2EFF" w:rsidRPr="00CD4FCE" w:rsidRDefault="00FF681C" w:rsidP="00BF2EFF">
      <w:pPr>
        <w:ind w:left="480" w:hangingChars="200" w:hanging="480"/>
        <w:rPr>
          <w:rFonts w:asciiTheme="minorEastAsia" w:hAnsiTheme="minorEastAsia"/>
          <w:sz w:val="24"/>
          <w:szCs w:val="24"/>
        </w:rPr>
      </w:pPr>
      <w:r w:rsidRPr="00CD4FCE">
        <w:rPr>
          <w:rFonts w:asciiTheme="minorEastAsia" w:hAnsiTheme="minorEastAsia" w:hint="eastAsia"/>
          <w:sz w:val="24"/>
          <w:szCs w:val="24"/>
        </w:rPr>
        <w:t xml:space="preserve"> </w:t>
      </w:r>
      <w:r w:rsidR="00BF2EFF" w:rsidRPr="00CD4FCE">
        <w:rPr>
          <w:rFonts w:asciiTheme="minorEastAsia" w:hAnsiTheme="minorEastAsia" w:hint="eastAsia"/>
          <w:sz w:val="24"/>
          <w:szCs w:val="24"/>
        </w:rPr>
        <w:t>(</w:t>
      </w:r>
      <w:r w:rsidR="00BF2EFF" w:rsidRPr="00CD4FCE">
        <w:rPr>
          <w:rFonts w:asciiTheme="minorEastAsia" w:hAnsiTheme="minorEastAsia"/>
          <w:sz w:val="24"/>
          <w:szCs w:val="24"/>
        </w:rPr>
        <w:t>2)</w:t>
      </w:r>
      <w:r w:rsidR="00BF2EFF" w:rsidRPr="00CD4FCE">
        <w:rPr>
          <w:rFonts w:asciiTheme="minorEastAsia" w:hAnsiTheme="minorEastAsia" w:hint="eastAsia"/>
          <w:sz w:val="24"/>
          <w:szCs w:val="24"/>
        </w:rPr>
        <w:t>小学校と中学校に兄弟姉妹が通学している場合は、それぞれの学校に申請が必要です。</w:t>
      </w:r>
    </w:p>
    <w:p w:rsidR="00FF681C" w:rsidRPr="00CD4FCE" w:rsidRDefault="00BF2EFF" w:rsidP="00FF681C">
      <w:pPr>
        <w:ind w:firstLineChars="50" w:firstLine="120"/>
        <w:rPr>
          <w:rFonts w:asciiTheme="minorEastAsia" w:hAnsiTheme="minorEastAsia"/>
          <w:sz w:val="24"/>
          <w:szCs w:val="24"/>
        </w:rPr>
      </w:pPr>
      <w:r w:rsidRPr="00CD4FCE">
        <w:rPr>
          <w:rFonts w:asciiTheme="minorEastAsia" w:hAnsiTheme="minorEastAsia"/>
          <w:sz w:val="24"/>
          <w:szCs w:val="24"/>
        </w:rPr>
        <w:t>(3)</w:t>
      </w:r>
      <w:r w:rsidRPr="00CD4FCE">
        <w:rPr>
          <w:rFonts w:asciiTheme="minorEastAsia" w:hAnsiTheme="minorEastAsia" w:hint="eastAsia"/>
          <w:sz w:val="24"/>
          <w:szCs w:val="24"/>
        </w:rPr>
        <w:t>前年度に援助を受けている人や入学前(</w:t>
      </w:r>
      <w:r w:rsidRPr="00CD4FCE">
        <w:rPr>
          <w:rFonts w:asciiTheme="minorEastAsia" w:hAnsiTheme="minorEastAsia"/>
          <w:sz w:val="24"/>
          <w:szCs w:val="24"/>
        </w:rPr>
        <w:t>3</w:t>
      </w:r>
      <w:r w:rsidRPr="00CD4FCE">
        <w:rPr>
          <w:rFonts w:asciiTheme="minorEastAsia" w:hAnsiTheme="minorEastAsia" w:hint="eastAsia"/>
          <w:sz w:val="24"/>
          <w:szCs w:val="24"/>
        </w:rPr>
        <w:t>月</w:t>
      </w:r>
      <w:r w:rsidRPr="00CD4FCE">
        <w:rPr>
          <w:rFonts w:asciiTheme="minorEastAsia" w:hAnsiTheme="minorEastAsia"/>
          <w:sz w:val="24"/>
          <w:szCs w:val="24"/>
        </w:rPr>
        <w:t>)</w:t>
      </w:r>
      <w:r w:rsidRPr="00CD4FCE">
        <w:rPr>
          <w:rFonts w:asciiTheme="minorEastAsia" w:hAnsiTheme="minorEastAsia" w:hint="eastAsia"/>
          <w:sz w:val="24"/>
          <w:szCs w:val="24"/>
        </w:rPr>
        <w:t>に新入学児童生徒学用品・通学用品購入</w:t>
      </w:r>
    </w:p>
    <w:p w:rsidR="00FD7D71" w:rsidRPr="00CD4FCE" w:rsidRDefault="00BF2EFF" w:rsidP="00FD7D71">
      <w:pPr>
        <w:ind w:firstLineChars="200" w:firstLine="480"/>
        <w:rPr>
          <w:rFonts w:asciiTheme="minorEastAsia" w:hAnsiTheme="minorEastAsia"/>
          <w:sz w:val="24"/>
          <w:szCs w:val="24"/>
        </w:rPr>
      </w:pPr>
      <w:r w:rsidRPr="00CD4FCE">
        <w:rPr>
          <w:rFonts w:asciiTheme="minorEastAsia" w:hAnsiTheme="minorEastAsia" w:hint="eastAsia"/>
          <w:sz w:val="24"/>
          <w:szCs w:val="24"/>
        </w:rPr>
        <w:t>費の支給を受けた人も、その他の援助を希望される場合は</w:t>
      </w:r>
      <w:r w:rsidR="003B39C1" w:rsidRPr="00CD4FCE">
        <w:rPr>
          <w:rFonts w:asciiTheme="minorEastAsia" w:hAnsiTheme="minorEastAsia" w:hint="eastAsia"/>
          <w:sz w:val="24"/>
          <w:szCs w:val="24"/>
          <w:u w:val="double"/>
        </w:rPr>
        <w:t>今年度分の申請が必要</w:t>
      </w:r>
      <w:r w:rsidR="003B39C1" w:rsidRPr="00CD4FCE">
        <w:rPr>
          <w:rFonts w:asciiTheme="minorEastAsia" w:hAnsiTheme="minorEastAsia" w:hint="eastAsia"/>
          <w:sz w:val="24"/>
          <w:szCs w:val="24"/>
        </w:rPr>
        <w:t>です。</w:t>
      </w:r>
    </w:p>
    <w:p w:rsidR="00147C45" w:rsidRPr="00CD4FCE" w:rsidRDefault="00BF2EFF" w:rsidP="00FD7D71">
      <w:pPr>
        <w:ind w:firstLineChars="200" w:firstLine="420"/>
        <w:rPr>
          <w:rFonts w:asciiTheme="minorEastAsia" w:hAnsiTheme="minorEastAsia"/>
          <w:sz w:val="24"/>
          <w:szCs w:val="24"/>
        </w:rPr>
      </w:pPr>
      <w:r w:rsidRPr="00CD4FCE">
        <w:rPr>
          <w:rFonts w:ascii="HG丸ｺﾞｼｯｸM-PRO" w:eastAsia="HG丸ｺﾞｼｯｸM-PRO" w:hAnsi="HG丸ｺﾞｼｯｸM-PRO"/>
          <w:noProof/>
        </w:rPr>
        <w:drawing>
          <wp:anchor distT="0" distB="0" distL="114300" distR="114300" simplePos="0" relativeHeight="251723776" behindDoc="1" locked="0" layoutInCell="1" allowOverlap="1" wp14:anchorId="6CF857A8" wp14:editId="0E47A9AB">
            <wp:simplePos x="0" y="0"/>
            <wp:positionH relativeFrom="margin">
              <wp:posOffset>-315595</wp:posOffset>
            </wp:positionH>
            <wp:positionV relativeFrom="paragraph">
              <wp:posOffset>182880</wp:posOffset>
            </wp:positionV>
            <wp:extent cx="557186" cy="278593"/>
            <wp:effectExtent l="38100" t="133350" r="33655" b="1219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701217">
                      <a:off x="0" y="0"/>
                      <a:ext cx="557186" cy="2785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EFF" w:rsidRPr="00CD4FCE" w:rsidRDefault="00BF2EFF" w:rsidP="00BF2EFF">
      <w:pPr>
        <w:ind w:leftChars="100" w:left="450" w:hangingChars="100" w:hanging="240"/>
        <w:rPr>
          <w:rFonts w:asciiTheme="majorEastAsia" w:eastAsiaTheme="majorEastAsia" w:hAnsiTheme="majorEastAsia"/>
          <w:b/>
          <w:sz w:val="24"/>
          <w:szCs w:val="24"/>
        </w:rPr>
      </w:pPr>
      <w:r w:rsidRPr="00CD4FCE">
        <w:rPr>
          <w:rFonts w:asciiTheme="minorEastAsia" w:hAnsiTheme="minorEastAsia" w:hint="eastAsia"/>
          <w:sz w:val="24"/>
          <w:szCs w:val="24"/>
        </w:rPr>
        <w:t xml:space="preserve">　　</w:t>
      </w:r>
      <w:r w:rsidR="000E311D" w:rsidRPr="00CD4FCE">
        <w:rPr>
          <w:rFonts w:asciiTheme="majorEastAsia" w:eastAsiaTheme="majorEastAsia" w:hAnsiTheme="majorEastAsia" w:hint="eastAsia"/>
          <w:b/>
          <w:sz w:val="24"/>
          <w:szCs w:val="24"/>
        </w:rPr>
        <w:t>注意事項等</w:t>
      </w:r>
    </w:p>
    <w:p w:rsidR="00D50AC9" w:rsidRPr="00CD4FCE" w:rsidRDefault="00D50AC9" w:rsidP="00BF2EFF">
      <w:pPr>
        <w:ind w:leftChars="100" w:left="450" w:hangingChars="100" w:hanging="240"/>
        <w:rPr>
          <w:rFonts w:asciiTheme="majorEastAsia" w:eastAsiaTheme="majorEastAsia" w:hAnsiTheme="majorEastAsia"/>
          <w:sz w:val="24"/>
          <w:szCs w:val="24"/>
        </w:rPr>
      </w:pPr>
    </w:p>
    <w:p w:rsidR="00D50AC9" w:rsidRPr="00CD4FCE" w:rsidRDefault="00D50AC9" w:rsidP="00D50AC9">
      <w:pPr>
        <w:rPr>
          <w:rFonts w:asciiTheme="minorEastAsia" w:hAnsiTheme="minorEastAsia"/>
          <w:sz w:val="24"/>
          <w:szCs w:val="24"/>
          <w:u w:val="single"/>
        </w:rPr>
      </w:pPr>
      <w:r w:rsidRPr="00CD4FCE">
        <w:rPr>
          <w:rFonts w:asciiTheme="minorEastAsia" w:hAnsiTheme="minorEastAsia" w:hint="eastAsia"/>
          <w:sz w:val="24"/>
          <w:szCs w:val="24"/>
        </w:rPr>
        <w:t>(</w:t>
      </w:r>
      <w:r w:rsidRPr="00CD4FCE">
        <w:rPr>
          <w:rFonts w:asciiTheme="minorEastAsia" w:hAnsiTheme="minorEastAsia"/>
          <w:sz w:val="24"/>
          <w:szCs w:val="24"/>
        </w:rPr>
        <w:t xml:space="preserve">1) </w:t>
      </w:r>
      <w:r w:rsidRPr="00CD4FCE">
        <w:rPr>
          <w:rFonts w:asciiTheme="minorEastAsia" w:hAnsiTheme="minorEastAsia" w:hint="eastAsia"/>
          <w:sz w:val="24"/>
          <w:szCs w:val="24"/>
          <w:u w:val="single"/>
        </w:rPr>
        <w:t>令和5年分の同一生計世帯全員の所得が認定基準所得を超過している場合、就学援助</w:t>
      </w:r>
    </w:p>
    <w:p w:rsidR="00D50AC9" w:rsidRPr="00CD4FCE" w:rsidRDefault="00D50AC9" w:rsidP="00A97DD0">
      <w:pPr>
        <w:ind w:firstLineChars="200" w:firstLine="480"/>
        <w:rPr>
          <w:rFonts w:asciiTheme="minorEastAsia" w:hAnsiTheme="minorEastAsia"/>
          <w:sz w:val="24"/>
          <w:szCs w:val="24"/>
        </w:rPr>
      </w:pPr>
      <w:r w:rsidRPr="00CD4FCE">
        <w:rPr>
          <w:rFonts w:asciiTheme="minorEastAsia" w:hAnsiTheme="minorEastAsia" w:hint="eastAsia"/>
          <w:sz w:val="24"/>
          <w:szCs w:val="24"/>
          <w:u w:val="single"/>
        </w:rPr>
        <w:t>は認定されません</w:t>
      </w:r>
      <w:r w:rsidRPr="00CD4FCE">
        <w:rPr>
          <w:rFonts w:asciiTheme="minorEastAsia" w:hAnsiTheme="minorEastAsia" w:hint="eastAsia"/>
          <w:sz w:val="24"/>
          <w:szCs w:val="24"/>
        </w:rPr>
        <w:t>。</w:t>
      </w:r>
      <w:r w:rsidR="00A97DD0" w:rsidRPr="00CD4FCE">
        <w:rPr>
          <w:rFonts w:asciiTheme="minorEastAsia" w:hAnsiTheme="minorEastAsia" w:hint="eastAsia"/>
          <w:sz w:val="24"/>
          <w:szCs w:val="24"/>
        </w:rPr>
        <w:t>表面</w:t>
      </w:r>
      <w:r w:rsidRPr="00CD4FCE">
        <w:rPr>
          <w:rFonts w:asciiTheme="minorEastAsia" w:hAnsiTheme="minorEastAsia" w:hint="eastAsia"/>
          <w:sz w:val="24"/>
          <w:szCs w:val="24"/>
        </w:rPr>
        <w:t>に認定基準の目安を記載していますので、ご確認ください。</w:t>
      </w:r>
    </w:p>
    <w:p w:rsidR="00E259A2" w:rsidRPr="00CD4FCE" w:rsidRDefault="00D50AC9" w:rsidP="00D50AC9">
      <w:pPr>
        <w:rPr>
          <w:rFonts w:asciiTheme="minorEastAsia" w:hAnsiTheme="minorEastAsia"/>
          <w:sz w:val="24"/>
          <w:szCs w:val="24"/>
        </w:rPr>
      </w:pPr>
      <w:r w:rsidRPr="00CD4FCE">
        <w:rPr>
          <w:rFonts w:asciiTheme="minorEastAsia" w:hAnsiTheme="minorEastAsia" w:hint="eastAsia"/>
          <w:sz w:val="24"/>
          <w:szCs w:val="24"/>
        </w:rPr>
        <w:t>(</w:t>
      </w:r>
      <w:r w:rsidRPr="00CD4FCE">
        <w:rPr>
          <w:rFonts w:asciiTheme="minorEastAsia" w:hAnsiTheme="minorEastAsia"/>
          <w:sz w:val="24"/>
          <w:szCs w:val="24"/>
        </w:rPr>
        <w:t xml:space="preserve">2) </w:t>
      </w:r>
      <w:r w:rsidRPr="00CD4FCE">
        <w:rPr>
          <w:rFonts w:asciiTheme="minorEastAsia" w:hAnsiTheme="minorEastAsia" w:hint="eastAsia"/>
          <w:sz w:val="24"/>
          <w:szCs w:val="24"/>
        </w:rPr>
        <w:t>令和5年分の所得の申告をされていない人は、認定されない場合があります。</w:t>
      </w:r>
    </w:p>
    <w:p w:rsidR="00E259A2" w:rsidRPr="00CD4FCE" w:rsidRDefault="00D50AC9" w:rsidP="00E259A2">
      <w:pPr>
        <w:ind w:firstLineChars="200" w:firstLine="480"/>
        <w:rPr>
          <w:rFonts w:asciiTheme="minorEastAsia" w:hAnsiTheme="minorEastAsia"/>
          <w:sz w:val="24"/>
          <w:szCs w:val="24"/>
        </w:rPr>
      </w:pPr>
      <w:r w:rsidRPr="00CD4FCE">
        <w:rPr>
          <w:rFonts w:asciiTheme="minorEastAsia" w:hAnsiTheme="minorEastAsia" w:hint="eastAsia"/>
          <w:sz w:val="24"/>
          <w:szCs w:val="24"/>
        </w:rPr>
        <w:t>必ず、税務署または市税務課で申告をしてください。（給与所得のみで勤務先から備前</w:t>
      </w:r>
    </w:p>
    <w:p w:rsidR="00D50AC9" w:rsidRPr="00CD4FCE" w:rsidRDefault="00D50AC9" w:rsidP="00E259A2">
      <w:pPr>
        <w:ind w:firstLineChars="200" w:firstLine="480"/>
        <w:rPr>
          <w:rFonts w:asciiTheme="minorEastAsia" w:hAnsiTheme="minorEastAsia"/>
          <w:sz w:val="24"/>
          <w:szCs w:val="24"/>
        </w:rPr>
      </w:pPr>
      <w:r w:rsidRPr="00CD4FCE">
        <w:rPr>
          <w:rFonts w:asciiTheme="minorEastAsia" w:hAnsiTheme="minorEastAsia" w:hint="eastAsia"/>
          <w:sz w:val="24"/>
          <w:szCs w:val="24"/>
        </w:rPr>
        <w:t>市に給与支払報告書が提出されている場合は、申告の必要はありません。）</w:t>
      </w:r>
    </w:p>
    <w:p w:rsidR="00FD7D71" w:rsidRPr="00CD4FCE" w:rsidRDefault="00D50AC9" w:rsidP="00FD7D71">
      <w:pPr>
        <w:rPr>
          <w:rFonts w:asciiTheme="minorEastAsia" w:hAnsiTheme="minorEastAsia"/>
          <w:sz w:val="24"/>
          <w:szCs w:val="24"/>
        </w:rPr>
      </w:pPr>
      <w:r w:rsidRPr="00CD4FCE">
        <w:rPr>
          <w:rFonts w:asciiTheme="minorEastAsia" w:hAnsiTheme="minorEastAsia" w:hint="eastAsia"/>
          <w:sz w:val="24"/>
          <w:szCs w:val="24"/>
        </w:rPr>
        <w:t>(</w:t>
      </w:r>
      <w:r w:rsidRPr="00CD4FCE">
        <w:rPr>
          <w:rFonts w:asciiTheme="minorEastAsia" w:hAnsiTheme="minorEastAsia"/>
          <w:sz w:val="24"/>
          <w:szCs w:val="24"/>
        </w:rPr>
        <w:t xml:space="preserve">3) </w:t>
      </w:r>
      <w:r w:rsidRPr="00CD4FCE">
        <w:rPr>
          <w:rFonts w:asciiTheme="minorEastAsia" w:hAnsiTheme="minorEastAsia" w:hint="eastAsia"/>
          <w:sz w:val="24"/>
          <w:szCs w:val="24"/>
          <w:u w:val="single"/>
        </w:rPr>
        <w:t>審査結果は、各学校を通じて令和6年6月中旬以降にお知らせ</w:t>
      </w:r>
      <w:r w:rsidRPr="00CD4FCE">
        <w:rPr>
          <w:rFonts w:asciiTheme="minorEastAsia" w:hAnsiTheme="minorEastAsia" w:hint="eastAsia"/>
          <w:sz w:val="24"/>
          <w:szCs w:val="24"/>
        </w:rPr>
        <w:t>します。</w:t>
      </w:r>
    </w:p>
    <w:p w:rsidR="00FD7D71" w:rsidRPr="00CD4FCE" w:rsidRDefault="00FD7D71" w:rsidP="00FD7D71">
      <w:pPr>
        <w:rPr>
          <w:rFonts w:asciiTheme="minorEastAsia" w:hAnsiTheme="minorEastAsia"/>
          <w:sz w:val="24"/>
          <w:szCs w:val="24"/>
        </w:rPr>
      </w:pPr>
    </w:p>
    <w:p w:rsidR="00BA097C" w:rsidRPr="000D2891" w:rsidRDefault="000500D8" w:rsidP="00A04F69">
      <w:pPr>
        <w:spacing w:line="200" w:lineRule="atLeast"/>
        <w:ind w:firstLineChars="200" w:firstLine="482"/>
        <w:jc w:val="right"/>
        <w:rPr>
          <w:rFonts w:asciiTheme="minorEastAsia" w:hAnsiTheme="minorEastAsia"/>
          <w:b/>
          <w:sz w:val="24"/>
          <w:szCs w:val="24"/>
        </w:rPr>
      </w:pPr>
      <w:r w:rsidRPr="00CD4FCE">
        <w:rPr>
          <w:rFonts w:asciiTheme="minorEastAsia" w:hAnsiTheme="minorEastAsia" w:hint="eastAsia"/>
          <w:b/>
          <w:sz w:val="24"/>
          <w:szCs w:val="24"/>
        </w:rPr>
        <w:t>【</w:t>
      </w:r>
      <w:r w:rsidR="00DC7CA2" w:rsidRPr="00CD4FCE">
        <w:rPr>
          <w:rFonts w:asciiTheme="minorEastAsia" w:hAnsiTheme="minorEastAsia" w:hint="eastAsia"/>
          <w:b/>
          <w:sz w:val="24"/>
          <w:szCs w:val="24"/>
        </w:rPr>
        <w:t>問合せ先</w:t>
      </w:r>
      <w:r w:rsidRPr="00CD4FCE">
        <w:rPr>
          <w:rFonts w:asciiTheme="minorEastAsia" w:hAnsiTheme="minorEastAsia" w:hint="eastAsia"/>
          <w:b/>
          <w:sz w:val="24"/>
          <w:szCs w:val="24"/>
        </w:rPr>
        <w:t>】</w:t>
      </w:r>
      <w:r w:rsidR="00DC7CA2" w:rsidRPr="00CD4FCE">
        <w:rPr>
          <w:rFonts w:asciiTheme="minorEastAsia" w:hAnsiTheme="minorEastAsia" w:hint="eastAsia"/>
          <w:b/>
          <w:sz w:val="24"/>
          <w:szCs w:val="24"/>
        </w:rPr>
        <w:t xml:space="preserve">　</w:t>
      </w:r>
      <w:r w:rsidR="00E259A2" w:rsidRPr="00CD4FCE">
        <w:rPr>
          <w:rFonts w:asciiTheme="minorEastAsia" w:hAnsiTheme="minorEastAsia" w:hint="eastAsia"/>
          <w:b/>
          <w:sz w:val="24"/>
          <w:szCs w:val="24"/>
        </w:rPr>
        <w:t>備前市総合教育部</w:t>
      </w:r>
      <w:r w:rsidRPr="00CD4FCE">
        <w:rPr>
          <w:rFonts w:asciiTheme="minorEastAsia" w:hAnsiTheme="minorEastAsia" w:hint="eastAsia"/>
          <w:b/>
          <w:sz w:val="24"/>
          <w:szCs w:val="24"/>
        </w:rPr>
        <w:t>教育総務</w:t>
      </w:r>
      <w:r w:rsidR="006C719B" w:rsidRPr="00CD4FCE">
        <w:rPr>
          <w:rFonts w:asciiTheme="minorEastAsia" w:hAnsiTheme="minorEastAsia" w:hint="eastAsia"/>
          <w:b/>
          <w:sz w:val="24"/>
          <w:szCs w:val="24"/>
        </w:rPr>
        <w:t>課総務</w:t>
      </w:r>
      <w:r w:rsidR="00E259A2" w:rsidRPr="00CD4FCE">
        <w:rPr>
          <w:rFonts w:asciiTheme="minorEastAsia" w:hAnsiTheme="minorEastAsia" w:hint="eastAsia"/>
          <w:b/>
          <w:sz w:val="24"/>
          <w:szCs w:val="24"/>
        </w:rPr>
        <w:t>振興</w:t>
      </w:r>
      <w:r w:rsidRPr="00CD4FCE">
        <w:rPr>
          <w:rFonts w:asciiTheme="minorEastAsia" w:hAnsiTheme="minorEastAsia"/>
          <w:b/>
          <w:sz w:val="24"/>
          <w:szCs w:val="24"/>
        </w:rPr>
        <w:t>係</w:t>
      </w:r>
      <w:r w:rsidRPr="000D2891">
        <w:rPr>
          <w:rFonts w:asciiTheme="minorEastAsia" w:hAnsiTheme="minorEastAsia" w:hint="eastAsia"/>
          <w:b/>
          <w:sz w:val="24"/>
          <w:szCs w:val="24"/>
        </w:rPr>
        <w:t>（TEL６４－１８０２）</w:t>
      </w:r>
    </w:p>
    <w:sectPr w:rsidR="00BA097C" w:rsidRPr="000D2891" w:rsidSect="00BF2EF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A6" w:rsidRDefault="00C068A6" w:rsidP="00C27A32">
      <w:r>
        <w:separator/>
      </w:r>
    </w:p>
  </w:endnote>
  <w:endnote w:type="continuationSeparator" w:id="0">
    <w:p w:rsidR="00C068A6" w:rsidRDefault="00C068A6" w:rsidP="00C2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A6" w:rsidRDefault="00C068A6" w:rsidP="00C27A32">
      <w:r>
        <w:separator/>
      </w:r>
    </w:p>
  </w:footnote>
  <w:footnote w:type="continuationSeparator" w:id="0">
    <w:p w:rsidR="00C068A6" w:rsidRDefault="00C068A6" w:rsidP="00C2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2A8E"/>
    <w:multiLevelType w:val="hybridMultilevel"/>
    <w:tmpl w:val="065C59F2"/>
    <w:lvl w:ilvl="0" w:tplc="F404076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B"/>
    <w:rsid w:val="00012A57"/>
    <w:rsid w:val="0004286B"/>
    <w:rsid w:val="000500D8"/>
    <w:rsid w:val="00052395"/>
    <w:rsid w:val="00057F16"/>
    <w:rsid w:val="00060ADF"/>
    <w:rsid w:val="000613EE"/>
    <w:rsid w:val="00072089"/>
    <w:rsid w:val="000A07DB"/>
    <w:rsid w:val="000B15F7"/>
    <w:rsid w:val="000C2BEC"/>
    <w:rsid w:val="000D02F4"/>
    <w:rsid w:val="000D1542"/>
    <w:rsid w:val="000D2891"/>
    <w:rsid w:val="000E311D"/>
    <w:rsid w:val="00107B5B"/>
    <w:rsid w:val="001219E8"/>
    <w:rsid w:val="001405B9"/>
    <w:rsid w:val="00147C45"/>
    <w:rsid w:val="00183529"/>
    <w:rsid w:val="001901CD"/>
    <w:rsid w:val="0019404D"/>
    <w:rsid w:val="001B6D6E"/>
    <w:rsid w:val="001C0710"/>
    <w:rsid w:val="001C461D"/>
    <w:rsid w:val="001F7F6A"/>
    <w:rsid w:val="002112AE"/>
    <w:rsid w:val="00211C2E"/>
    <w:rsid w:val="00216CE1"/>
    <w:rsid w:val="00224434"/>
    <w:rsid w:val="00236DD5"/>
    <w:rsid w:val="002431A9"/>
    <w:rsid w:val="002721D1"/>
    <w:rsid w:val="00275FF2"/>
    <w:rsid w:val="002805B4"/>
    <w:rsid w:val="00283E9A"/>
    <w:rsid w:val="00285123"/>
    <w:rsid w:val="002C77D1"/>
    <w:rsid w:val="003173F1"/>
    <w:rsid w:val="00321A96"/>
    <w:rsid w:val="00327E80"/>
    <w:rsid w:val="00344609"/>
    <w:rsid w:val="003529F8"/>
    <w:rsid w:val="00354AE1"/>
    <w:rsid w:val="0035618A"/>
    <w:rsid w:val="003730AF"/>
    <w:rsid w:val="0039006D"/>
    <w:rsid w:val="003B39C1"/>
    <w:rsid w:val="003C6CE0"/>
    <w:rsid w:val="003D2F08"/>
    <w:rsid w:val="003D614F"/>
    <w:rsid w:val="003D6404"/>
    <w:rsid w:val="003D6653"/>
    <w:rsid w:val="003F6C94"/>
    <w:rsid w:val="004077C4"/>
    <w:rsid w:val="00413A06"/>
    <w:rsid w:val="00424BD3"/>
    <w:rsid w:val="00434DF7"/>
    <w:rsid w:val="0043693E"/>
    <w:rsid w:val="00441A57"/>
    <w:rsid w:val="00443791"/>
    <w:rsid w:val="00447CEF"/>
    <w:rsid w:val="0045010A"/>
    <w:rsid w:val="00464472"/>
    <w:rsid w:val="00472B14"/>
    <w:rsid w:val="004731A2"/>
    <w:rsid w:val="004810A7"/>
    <w:rsid w:val="004853E9"/>
    <w:rsid w:val="0048755B"/>
    <w:rsid w:val="004C3480"/>
    <w:rsid w:val="004E768B"/>
    <w:rsid w:val="00546F4E"/>
    <w:rsid w:val="0054791B"/>
    <w:rsid w:val="0058385B"/>
    <w:rsid w:val="0059120D"/>
    <w:rsid w:val="005B1003"/>
    <w:rsid w:val="005B5621"/>
    <w:rsid w:val="005E4CD4"/>
    <w:rsid w:val="005F0F20"/>
    <w:rsid w:val="005F7779"/>
    <w:rsid w:val="0064385C"/>
    <w:rsid w:val="006559E7"/>
    <w:rsid w:val="00671A87"/>
    <w:rsid w:val="00690739"/>
    <w:rsid w:val="00696DCF"/>
    <w:rsid w:val="006C719B"/>
    <w:rsid w:val="006C741B"/>
    <w:rsid w:val="006E3EF3"/>
    <w:rsid w:val="006F51E8"/>
    <w:rsid w:val="00703D4B"/>
    <w:rsid w:val="0074784A"/>
    <w:rsid w:val="007647BB"/>
    <w:rsid w:val="00765E9C"/>
    <w:rsid w:val="0078461F"/>
    <w:rsid w:val="007E514A"/>
    <w:rsid w:val="007F751F"/>
    <w:rsid w:val="00802CDF"/>
    <w:rsid w:val="00840A92"/>
    <w:rsid w:val="00855F70"/>
    <w:rsid w:val="008579EC"/>
    <w:rsid w:val="00893EE2"/>
    <w:rsid w:val="0089682D"/>
    <w:rsid w:val="008E115D"/>
    <w:rsid w:val="008E15D2"/>
    <w:rsid w:val="008E42CA"/>
    <w:rsid w:val="008F1F08"/>
    <w:rsid w:val="00917B82"/>
    <w:rsid w:val="00925E9C"/>
    <w:rsid w:val="00926EEB"/>
    <w:rsid w:val="009353EE"/>
    <w:rsid w:val="00952FBA"/>
    <w:rsid w:val="00962A8F"/>
    <w:rsid w:val="009802DC"/>
    <w:rsid w:val="00983F84"/>
    <w:rsid w:val="0098752C"/>
    <w:rsid w:val="00991C50"/>
    <w:rsid w:val="009E430B"/>
    <w:rsid w:val="00A04F69"/>
    <w:rsid w:val="00A05846"/>
    <w:rsid w:val="00A43975"/>
    <w:rsid w:val="00A71A5A"/>
    <w:rsid w:val="00A75E0E"/>
    <w:rsid w:val="00A83612"/>
    <w:rsid w:val="00A87282"/>
    <w:rsid w:val="00A97DD0"/>
    <w:rsid w:val="00B03700"/>
    <w:rsid w:val="00B30CFB"/>
    <w:rsid w:val="00B36C91"/>
    <w:rsid w:val="00B43863"/>
    <w:rsid w:val="00B76F30"/>
    <w:rsid w:val="00BA097C"/>
    <w:rsid w:val="00BA1119"/>
    <w:rsid w:val="00BA6D37"/>
    <w:rsid w:val="00BB1C5D"/>
    <w:rsid w:val="00BC3C01"/>
    <w:rsid w:val="00BF2A88"/>
    <w:rsid w:val="00BF2EFF"/>
    <w:rsid w:val="00C068A6"/>
    <w:rsid w:val="00C07139"/>
    <w:rsid w:val="00C17E8B"/>
    <w:rsid w:val="00C27A32"/>
    <w:rsid w:val="00C3392B"/>
    <w:rsid w:val="00C5603B"/>
    <w:rsid w:val="00C82B3D"/>
    <w:rsid w:val="00C94B37"/>
    <w:rsid w:val="00CD4FCE"/>
    <w:rsid w:val="00D072EB"/>
    <w:rsid w:val="00D50AC9"/>
    <w:rsid w:val="00D53858"/>
    <w:rsid w:val="00D871D2"/>
    <w:rsid w:val="00DA2B0B"/>
    <w:rsid w:val="00DA50FB"/>
    <w:rsid w:val="00DB128A"/>
    <w:rsid w:val="00DC7CA2"/>
    <w:rsid w:val="00DE340D"/>
    <w:rsid w:val="00E10CE7"/>
    <w:rsid w:val="00E257F5"/>
    <w:rsid w:val="00E259A2"/>
    <w:rsid w:val="00E4108F"/>
    <w:rsid w:val="00E673E6"/>
    <w:rsid w:val="00F14B97"/>
    <w:rsid w:val="00F266C8"/>
    <w:rsid w:val="00F405E8"/>
    <w:rsid w:val="00F52D6B"/>
    <w:rsid w:val="00F567D1"/>
    <w:rsid w:val="00FB5E34"/>
    <w:rsid w:val="00FC3D5B"/>
    <w:rsid w:val="00FC4993"/>
    <w:rsid w:val="00FD7B32"/>
    <w:rsid w:val="00FD7D71"/>
    <w:rsid w:val="00FE51B7"/>
    <w:rsid w:val="00FF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D17790A"/>
  <w15:chartTrackingRefBased/>
  <w15:docId w15:val="{FAE266B0-3DFB-4CF4-B71F-DDDC401F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2F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2F08"/>
    <w:rPr>
      <w:rFonts w:asciiTheme="majorHAnsi" w:eastAsiaTheme="majorEastAsia" w:hAnsiTheme="majorHAnsi" w:cstheme="majorBidi"/>
      <w:sz w:val="18"/>
      <w:szCs w:val="18"/>
    </w:rPr>
  </w:style>
  <w:style w:type="paragraph" w:styleId="a6">
    <w:name w:val="header"/>
    <w:basedOn w:val="a"/>
    <w:link w:val="a7"/>
    <w:uiPriority w:val="99"/>
    <w:unhideWhenUsed/>
    <w:rsid w:val="00C27A32"/>
    <w:pPr>
      <w:tabs>
        <w:tab w:val="center" w:pos="4252"/>
        <w:tab w:val="right" w:pos="8504"/>
      </w:tabs>
      <w:snapToGrid w:val="0"/>
    </w:pPr>
  </w:style>
  <w:style w:type="character" w:customStyle="1" w:styleId="a7">
    <w:name w:val="ヘッダー (文字)"/>
    <w:basedOn w:val="a0"/>
    <w:link w:val="a6"/>
    <w:uiPriority w:val="99"/>
    <w:rsid w:val="00C27A32"/>
  </w:style>
  <w:style w:type="paragraph" w:styleId="a8">
    <w:name w:val="footer"/>
    <w:basedOn w:val="a"/>
    <w:link w:val="a9"/>
    <w:uiPriority w:val="99"/>
    <w:unhideWhenUsed/>
    <w:rsid w:val="00C27A32"/>
    <w:pPr>
      <w:tabs>
        <w:tab w:val="center" w:pos="4252"/>
        <w:tab w:val="right" w:pos="8504"/>
      </w:tabs>
      <w:snapToGrid w:val="0"/>
    </w:pPr>
  </w:style>
  <w:style w:type="character" w:customStyle="1" w:styleId="a9">
    <w:name w:val="フッター (文字)"/>
    <w:basedOn w:val="a0"/>
    <w:link w:val="a8"/>
    <w:uiPriority w:val="99"/>
    <w:rsid w:val="00C27A32"/>
  </w:style>
  <w:style w:type="table" w:customStyle="1" w:styleId="1">
    <w:name w:val="表 (格子)1"/>
    <w:basedOn w:val="a1"/>
    <w:next w:val="a3"/>
    <w:uiPriority w:val="39"/>
    <w:rsid w:val="00893EE2"/>
    <w:pPr>
      <w:jc w:val="both"/>
    </w:pPr>
    <w:rPr>
      <w:rFonts w:ascii="HGPｺﾞｼｯｸM" w:eastAsia="HGPｺﾞｼｯｸM"/>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46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1382-55FD-41A3-84D7-D4A3799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麻里</dc:creator>
  <cp:keywords/>
  <dc:description/>
  <cp:lastModifiedBy>user</cp:lastModifiedBy>
  <cp:revision>113</cp:revision>
  <cp:lastPrinted>2024-03-26T10:27:00Z</cp:lastPrinted>
  <dcterms:created xsi:type="dcterms:W3CDTF">2023-04-30T00:53:00Z</dcterms:created>
  <dcterms:modified xsi:type="dcterms:W3CDTF">2024-03-26T10:29:00Z</dcterms:modified>
</cp:coreProperties>
</file>